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08601" w14:textId="1619D463" w:rsidR="004D384F" w:rsidRPr="002A4572" w:rsidRDefault="004D384F" w:rsidP="004D384F">
      <w:pPr>
        <w:pStyle w:val="Kop1"/>
        <w:rPr>
          <w:color w:val="000000"/>
        </w:rPr>
      </w:pPr>
      <w:r w:rsidRPr="002A4572">
        <w:rPr>
          <w:color w:val="000000"/>
        </w:rPr>
        <w:t>Workshop Minutes</w:t>
      </w:r>
      <w:r w:rsidR="002A4572" w:rsidRPr="002A4572">
        <w:rPr>
          <w:color w:val="000000"/>
        </w:rPr>
        <w:t>; Brussels/FWO, July 13, 2026</w:t>
      </w:r>
    </w:p>
    <w:p w14:paraId="67D1A39A" w14:textId="347B0BFE" w:rsidR="002A4572" w:rsidRPr="002A4572" w:rsidRDefault="002A4572" w:rsidP="002A4572">
      <w:r w:rsidRPr="002A4572">
        <w:rPr>
          <w:b/>
          <w:bCs/>
          <w:i/>
          <w:iCs/>
        </w:rPr>
        <w:t>Present:</w:t>
      </w:r>
      <w:r w:rsidRPr="002A4572">
        <w:t xml:space="preserve"> Fred Nguyen (FN), Soumen Koley (SK), Hadrien Michel (HM), Geert Degrande (GD), Stijn Francois (SF), Luca D’Onofrio (LDO), Pablo Barneo (PB), Valentin Tempel (VT), Patrick Kersten (PK), Stefan Danilishin (SD), </w:t>
      </w:r>
      <w:proofErr w:type="spellStart"/>
      <w:r w:rsidRPr="002A4572">
        <w:t>Tjonnie</w:t>
      </w:r>
      <w:proofErr w:type="spellEnd"/>
      <w:r w:rsidRPr="002A4572">
        <w:t xml:space="preserve"> Li (TL), Giorgia Kuci (GK), Stan Bentvelsen (SB, writeup), Johannes Erdmann (JE), Jonathan Kuckert (JK)</w:t>
      </w:r>
    </w:p>
    <w:p w14:paraId="2D71BCD1" w14:textId="1D0BC6AD" w:rsidR="004D384F" w:rsidRPr="002A4572" w:rsidRDefault="004D384F" w:rsidP="004D384F">
      <w:pPr>
        <w:pStyle w:val="Kop2"/>
        <w:rPr>
          <w:color w:val="000000"/>
        </w:rPr>
      </w:pPr>
      <w:r w:rsidRPr="002A4572">
        <w:rPr>
          <w:color w:val="000000"/>
        </w:rPr>
        <w:t>Context</w:t>
      </w:r>
    </w:p>
    <w:p w14:paraId="7F655957" w14:textId="77777777" w:rsidR="004D384F" w:rsidRPr="002A4572" w:rsidRDefault="004D384F" w:rsidP="004D384F">
      <w:pPr>
        <w:numPr>
          <w:ilvl w:val="0"/>
          <w:numId w:val="6"/>
        </w:numPr>
        <w:spacing w:before="100" w:beforeAutospacing="1" w:after="100" w:afterAutospacing="1" w:line="240" w:lineRule="auto"/>
        <w:rPr>
          <w:color w:val="000000"/>
        </w:rPr>
      </w:pPr>
      <w:r w:rsidRPr="002A4572">
        <w:rPr>
          <w:color w:val="000000"/>
        </w:rPr>
        <w:t>EMR-PO aims to reach a</w:t>
      </w:r>
      <w:r w:rsidRPr="002A4572">
        <w:rPr>
          <w:rStyle w:val="apple-converted-space"/>
          <w:color w:val="000000"/>
        </w:rPr>
        <w:t> </w:t>
      </w:r>
      <w:r w:rsidRPr="002A4572">
        <w:rPr>
          <w:rStyle w:val="Zwaar"/>
          <w:color w:val="000000"/>
        </w:rPr>
        <w:t>"continue-unless"</w:t>
      </w:r>
      <w:r w:rsidRPr="002A4572">
        <w:rPr>
          <w:rStyle w:val="apple-converted-space"/>
          <w:color w:val="000000"/>
        </w:rPr>
        <w:t> </w:t>
      </w:r>
      <w:r w:rsidRPr="002A4572">
        <w:rPr>
          <w:color w:val="000000"/>
        </w:rPr>
        <w:t>decision on the seismic noise levels at the triangle vertex locations around</w:t>
      </w:r>
      <w:r w:rsidRPr="002A4572">
        <w:rPr>
          <w:rStyle w:val="apple-converted-space"/>
          <w:color w:val="000000"/>
        </w:rPr>
        <w:t> </w:t>
      </w:r>
      <w:r w:rsidRPr="002A4572">
        <w:rPr>
          <w:rStyle w:val="Zwaar"/>
          <w:color w:val="000000"/>
        </w:rPr>
        <w:t>September</w:t>
      </w:r>
      <w:r w:rsidRPr="002A4572">
        <w:rPr>
          <w:color w:val="000000"/>
        </w:rPr>
        <w:t>. The data analysis required for this decision will be provided by this working group.</w:t>
      </w:r>
    </w:p>
    <w:p w14:paraId="6E216061" w14:textId="77777777" w:rsidR="004D384F" w:rsidRPr="002A4572" w:rsidRDefault="004D384F" w:rsidP="004D384F">
      <w:pPr>
        <w:numPr>
          <w:ilvl w:val="0"/>
          <w:numId w:val="6"/>
        </w:numPr>
        <w:spacing w:before="100" w:beforeAutospacing="1" w:after="100" w:afterAutospacing="1" w:line="240" w:lineRule="auto"/>
        <w:rPr>
          <w:color w:val="000000"/>
        </w:rPr>
      </w:pPr>
      <w:r w:rsidRPr="002A4572">
        <w:rPr>
          <w:color w:val="000000"/>
        </w:rPr>
        <w:t>The Site Selection Criteria for the</w:t>
      </w:r>
      <w:r w:rsidRPr="002A4572">
        <w:rPr>
          <w:rStyle w:val="apple-converted-space"/>
          <w:color w:val="000000"/>
        </w:rPr>
        <w:t> </w:t>
      </w:r>
      <w:r w:rsidRPr="002A4572">
        <w:rPr>
          <w:rStyle w:val="Zwaar"/>
          <w:color w:val="000000"/>
        </w:rPr>
        <w:t>technical site evaluation</w:t>
      </w:r>
      <w:r w:rsidRPr="002A4572">
        <w:rPr>
          <w:rStyle w:val="apple-converted-space"/>
          <w:color w:val="000000"/>
        </w:rPr>
        <w:t> </w:t>
      </w:r>
      <w:r w:rsidRPr="002A4572">
        <w:rPr>
          <w:color w:val="000000"/>
        </w:rPr>
        <w:t>have been changed from</w:t>
      </w:r>
      <w:r w:rsidRPr="002A4572">
        <w:rPr>
          <w:rStyle w:val="apple-converted-space"/>
          <w:color w:val="000000"/>
        </w:rPr>
        <w:t> </w:t>
      </w:r>
      <w:r w:rsidRPr="002A4572">
        <w:rPr>
          <w:rStyle w:val="Zwaar"/>
          <w:color w:val="000000"/>
        </w:rPr>
        <w:t>Prescriptive Criteria</w:t>
      </w:r>
      <w:r w:rsidRPr="002A4572">
        <w:rPr>
          <w:rStyle w:val="apple-converted-space"/>
          <w:color w:val="000000"/>
        </w:rPr>
        <w:t> </w:t>
      </w:r>
      <w:r w:rsidRPr="002A4572">
        <w:rPr>
          <w:color w:val="000000"/>
        </w:rPr>
        <w:t>to</w:t>
      </w:r>
      <w:r w:rsidRPr="002A4572">
        <w:rPr>
          <w:rStyle w:val="apple-converted-space"/>
          <w:color w:val="000000"/>
        </w:rPr>
        <w:t> </w:t>
      </w:r>
      <w:r w:rsidRPr="002A4572">
        <w:rPr>
          <w:rStyle w:val="Zwaar"/>
          <w:color w:val="000000"/>
        </w:rPr>
        <w:t>Bidder-Driven Justification</w:t>
      </w:r>
      <w:r w:rsidRPr="002A4572">
        <w:rPr>
          <w:color w:val="000000"/>
        </w:rPr>
        <w:t>.</w:t>
      </w:r>
    </w:p>
    <w:p w14:paraId="117B5A29" w14:textId="77777777" w:rsidR="004D384F" w:rsidRPr="002A4572" w:rsidRDefault="004D384F" w:rsidP="004D384F">
      <w:pPr>
        <w:numPr>
          <w:ilvl w:val="1"/>
          <w:numId w:val="6"/>
        </w:numPr>
        <w:spacing w:before="100" w:beforeAutospacing="1" w:after="100" w:afterAutospacing="1" w:line="240" w:lineRule="auto"/>
        <w:rPr>
          <w:color w:val="000000"/>
        </w:rPr>
      </w:pPr>
      <w:r w:rsidRPr="002A4572">
        <w:rPr>
          <w:color w:val="000000"/>
        </w:rPr>
        <w:t>For several noise sources, providing reliable estimates is difficult, if not impossible. Therefore, the group will no longer define fixed noise thresholds. Instead, bidders must demonstrate how their proposed site can achieve the Einstein Telescope (ET) sensitivity goals by describing:</w:t>
      </w:r>
    </w:p>
    <w:p w14:paraId="443E802E" w14:textId="77777777" w:rsidR="004D384F" w:rsidRPr="002A4572" w:rsidRDefault="004D384F" w:rsidP="004D384F">
      <w:pPr>
        <w:numPr>
          <w:ilvl w:val="2"/>
          <w:numId w:val="6"/>
        </w:numPr>
        <w:spacing w:before="100" w:beforeAutospacing="1" w:after="100" w:afterAutospacing="1" w:line="240" w:lineRule="auto"/>
        <w:rPr>
          <w:color w:val="000000"/>
        </w:rPr>
      </w:pPr>
      <w:r w:rsidRPr="002A4572">
        <w:rPr>
          <w:color w:val="000000"/>
        </w:rPr>
        <w:t>the expected pre-mitigation noise levels;</w:t>
      </w:r>
    </w:p>
    <w:p w14:paraId="2CC841C6" w14:textId="77777777" w:rsidR="004D384F" w:rsidRPr="002A4572" w:rsidRDefault="004D384F" w:rsidP="004D384F">
      <w:pPr>
        <w:numPr>
          <w:ilvl w:val="2"/>
          <w:numId w:val="6"/>
        </w:numPr>
        <w:spacing w:before="100" w:beforeAutospacing="1" w:after="100" w:afterAutospacing="1" w:line="240" w:lineRule="auto"/>
        <w:rPr>
          <w:color w:val="000000"/>
        </w:rPr>
      </w:pPr>
      <w:r w:rsidRPr="002A4572">
        <w:rPr>
          <w:color w:val="000000"/>
        </w:rPr>
        <w:t>the proposed mitigation measures; and</w:t>
      </w:r>
    </w:p>
    <w:p w14:paraId="19901356" w14:textId="77777777" w:rsidR="004D384F" w:rsidRPr="002A4572" w:rsidRDefault="004D384F" w:rsidP="004D384F">
      <w:pPr>
        <w:numPr>
          <w:ilvl w:val="2"/>
          <w:numId w:val="6"/>
        </w:numPr>
        <w:spacing w:before="100" w:beforeAutospacing="1" w:after="100" w:afterAutospacing="1" w:line="240" w:lineRule="auto"/>
        <w:rPr>
          <w:color w:val="000000"/>
        </w:rPr>
      </w:pPr>
      <w:r w:rsidRPr="002A4572">
        <w:rPr>
          <w:color w:val="000000"/>
        </w:rPr>
        <w:t>the associated costs and risks.</w:t>
      </w:r>
    </w:p>
    <w:p w14:paraId="47428BE1" w14:textId="77777777" w:rsidR="004D384F" w:rsidRPr="002A4572" w:rsidRDefault="004D384F" w:rsidP="004D384F">
      <w:pPr>
        <w:numPr>
          <w:ilvl w:val="0"/>
          <w:numId w:val="6"/>
        </w:numPr>
        <w:spacing w:before="100" w:beforeAutospacing="1" w:after="100" w:afterAutospacing="1" w:line="240" w:lineRule="auto"/>
        <w:rPr>
          <w:color w:val="000000"/>
        </w:rPr>
      </w:pPr>
      <w:r w:rsidRPr="002A4572">
        <w:rPr>
          <w:color w:val="000000"/>
        </w:rPr>
        <w:t>All ongoing activities contribute to the</w:t>
      </w:r>
      <w:r w:rsidRPr="002A4572">
        <w:rPr>
          <w:rStyle w:val="apple-converted-space"/>
          <w:color w:val="000000"/>
        </w:rPr>
        <w:t> </w:t>
      </w:r>
      <w:r w:rsidRPr="002A4572">
        <w:rPr>
          <w:rStyle w:val="Zwaar"/>
          <w:color w:val="000000"/>
        </w:rPr>
        <w:t>Site Characteristics</w:t>
      </w:r>
      <w:r w:rsidRPr="002A4572">
        <w:rPr>
          <w:rStyle w:val="apple-converted-space"/>
          <w:color w:val="000000"/>
        </w:rPr>
        <w:t> </w:t>
      </w:r>
      <w:r w:rsidRPr="002A4572">
        <w:rPr>
          <w:color w:val="000000"/>
        </w:rPr>
        <w:t>chapter of the Bid Book. The current objective is to complete this work by the end of</w:t>
      </w:r>
      <w:r w:rsidRPr="002A4572">
        <w:rPr>
          <w:rStyle w:val="apple-converted-space"/>
          <w:color w:val="000000"/>
        </w:rPr>
        <w:t> </w:t>
      </w:r>
      <w:r w:rsidRPr="002A4572">
        <w:rPr>
          <w:rStyle w:val="Zwaar"/>
          <w:color w:val="000000"/>
        </w:rPr>
        <w:t>2026</w:t>
      </w:r>
      <w:r w:rsidRPr="002A4572">
        <w:rPr>
          <w:color w:val="000000"/>
        </w:rPr>
        <w:t>, although additional time may be required for some studies.</w:t>
      </w:r>
    </w:p>
    <w:p w14:paraId="5EFD1512" w14:textId="77777777" w:rsidR="004D384F" w:rsidRPr="002A4572" w:rsidRDefault="004D384F" w:rsidP="004D384F">
      <w:pPr>
        <w:pStyle w:val="Kop2"/>
        <w:rPr>
          <w:color w:val="000000"/>
        </w:rPr>
      </w:pPr>
      <w:r w:rsidRPr="002A4572">
        <w:rPr>
          <w:color w:val="000000"/>
        </w:rPr>
        <w:t>Practicalities</w:t>
      </w:r>
    </w:p>
    <w:p w14:paraId="2E1E47AE" w14:textId="77777777" w:rsidR="004D384F" w:rsidRPr="002A4572" w:rsidRDefault="004D384F" w:rsidP="004D384F">
      <w:pPr>
        <w:numPr>
          <w:ilvl w:val="0"/>
          <w:numId w:val="7"/>
        </w:numPr>
        <w:spacing w:before="100" w:beforeAutospacing="1" w:after="100" w:afterAutospacing="1" w:line="240" w:lineRule="auto"/>
        <w:rPr>
          <w:color w:val="000000"/>
        </w:rPr>
      </w:pPr>
      <w:r w:rsidRPr="002A4572">
        <w:rPr>
          <w:color w:val="000000"/>
        </w:rPr>
        <w:t>The group aims to hold an in-person noise workshop on a monthly basis.</w:t>
      </w:r>
    </w:p>
    <w:p w14:paraId="5AB0A684" w14:textId="77777777" w:rsidR="004D384F" w:rsidRPr="002A4572" w:rsidRDefault="004D384F" w:rsidP="004D384F">
      <w:pPr>
        <w:numPr>
          <w:ilvl w:val="0"/>
          <w:numId w:val="7"/>
        </w:numPr>
        <w:spacing w:before="100" w:beforeAutospacing="1" w:after="100" w:afterAutospacing="1" w:line="240" w:lineRule="auto"/>
        <w:rPr>
          <w:color w:val="000000"/>
        </w:rPr>
      </w:pPr>
      <w:r w:rsidRPr="002A4572">
        <w:rPr>
          <w:color w:val="000000"/>
        </w:rPr>
        <w:t>The next workshop will take place on</w:t>
      </w:r>
      <w:r w:rsidRPr="002A4572">
        <w:rPr>
          <w:rStyle w:val="apple-converted-space"/>
          <w:color w:val="000000"/>
        </w:rPr>
        <w:t> </w:t>
      </w:r>
      <w:r w:rsidRPr="002A4572">
        <w:rPr>
          <w:rStyle w:val="Zwaar"/>
          <w:color w:val="000000"/>
        </w:rPr>
        <w:t>Wednesday, 26 August</w:t>
      </w:r>
      <w:r w:rsidRPr="002A4572">
        <w:rPr>
          <w:color w:val="000000"/>
        </w:rPr>
        <w:t>, from</w:t>
      </w:r>
      <w:r w:rsidRPr="002A4572">
        <w:rPr>
          <w:rStyle w:val="apple-converted-space"/>
          <w:color w:val="000000"/>
        </w:rPr>
        <w:t> </w:t>
      </w:r>
      <w:r w:rsidRPr="002A4572">
        <w:rPr>
          <w:rStyle w:val="Zwaar"/>
          <w:color w:val="000000"/>
        </w:rPr>
        <w:t>14:00 to 18:00</w:t>
      </w:r>
      <w:r w:rsidRPr="002A4572">
        <w:rPr>
          <w:color w:val="000000"/>
        </w:rPr>
        <w:t>, in Maastricht.</w:t>
      </w:r>
    </w:p>
    <w:p w14:paraId="45F0FAA8" w14:textId="77777777" w:rsidR="004D384F" w:rsidRPr="002A4572" w:rsidRDefault="004D384F" w:rsidP="004D384F">
      <w:pPr>
        <w:pStyle w:val="Kop2"/>
        <w:rPr>
          <w:color w:val="000000"/>
        </w:rPr>
      </w:pPr>
      <w:r w:rsidRPr="002A4572">
        <w:rPr>
          <w:color w:val="000000"/>
        </w:rPr>
        <w:t>Main Discussion Points</w:t>
      </w:r>
    </w:p>
    <w:p w14:paraId="48CCDDAA" w14:textId="77777777" w:rsidR="004D384F" w:rsidRPr="002A4572" w:rsidRDefault="004D384F" w:rsidP="004D384F">
      <w:pPr>
        <w:pStyle w:val="isselectedend"/>
        <w:rPr>
          <w:color w:val="000000"/>
          <w:lang w:val="en-GB"/>
        </w:rPr>
      </w:pPr>
      <w:r w:rsidRPr="002A4572">
        <w:rPr>
          <w:rStyle w:val="Zwaar"/>
          <w:color w:val="000000"/>
          <w:lang w:val="en-GB"/>
        </w:rPr>
        <w:t>a)</w:t>
      </w:r>
      <w:r w:rsidRPr="002A4572">
        <w:rPr>
          <w:rStyle w:val="apple-converted-space"/>
          <w:color w:val="000000"/>
          <w:lang w:val="en-GB"/>
        </w:rPr>
        <w:t> </w:t>
      </w:r>
      <w:r w:rsidRPr="002A4572">
        <w:rPr>
          <w:color w:val="000000"/>
          <w:lang w:val="en-GB"/>
        </w:rPr>
        <w:t>Significant progress is being made on the development of the</w:t>
      </w:r>
      <w:r w:rsidRPr="002A4572">
        <w:rPr>
          <w:rStyle w:val="apple-converted-space"/>
          <w:color w:val="000000"/>
          <w:lang w:val="en-GB"/>
        </w:rPr>
        <w:t> </w:t>
      </w:r>
      <w:r w:rsidRPr="002A4572">
        <w:rPr>
          <w:rStyle w:val="Zwaar"/>
          <w:b w:val="0"/>
          <w:bCs w:val="0"/>
          <w:color w:val="000000"/>
          <w:lang w:val="en-GB"/>
        </w:rPr>
        <w:t>Integrated Noise Model (INM)</w:t>
      </w:r>
      <w:r w:rsidRPr="002A4572">
        <w:rPr>
          <w:b/>
          <w:bCs/>
          <w:color w:val="000000"/>
          <w:lang w:val="en-GB"/>
        </w:rPr>
        <w:t>,</w:t>
      </w:r>
      <w:r w:rsidRPr="002A4572">
        <w:rPr>
          <w:color w:val="000000"/>
          <w:lang w:val="en-GB"/>
        </w:rPr>
        <w:t xml:space="preserve"> which incorporates the</w:t>
      </w:r>
      <w:r w:rsidRPr="002A4572">
        <w:rPr>
          <w:rStyle w:val="apple-converted-space"/>
          <w:color w:val="000000"/>
          <w:lang w:val="en-GB"/>
        </w:rPr>
        <w:t> </w:t>
      </w:r>
      <w:r w:rsidRPr="002A4572">
        <w:rPr>
          <w:rStyle w:val="Zwaar"/>
          <w:b w:val="0"/>
          <w:bCs w:val="0"/>
          <w:color w:val="000000"/>
          <w:lang w:val="en-GB"/>
        </w:rPr>
        <w:t>EMR Geology Model (EGM)</w:t>
      </w:r>
      <w:r w:rsidRPr="002A4572">
        <w:rPr>
          <w:rStyle w:val="apple-converted-space"/>
          <w:color w:val="000000"/>
          <w:lang w:val="en-GB"/>
        </w:rPr>
        <w:t> </w:t>
      </w:r>
      <w:r w:rsidRPr="002A4572">
        <w:rPr>
          <w:color w:val="000000"/>
          <w:lang w:val="en-GB"/>
        </w:rPr>
        <w:t xml:space="preserve">within </w:t>
      </w:r>
      <w:proofErr w:type="spellStart"/>
      <w:r w:rsidRPr="002A4572">
        <w:rPr>
          <w:color w:val="000000"/>
          <w:lang w:val="en-GB"/>
        </w:rPr>
        <w:t>Salvus</w:t>
      </w:r>
      <w:proofErr w:type="spellEnd"/>
      <w:r w:rsidRPr="002A4572">
        <w:rPr>
          <w:color w:val="000000"/>
          <w:lang w:val="en-GB"/>
        </w:rPr>
        <w:t>.</w:t>
      </w:r>
      <w:r w:rsidRPr="002A4572">
        <w:rPr>
          <w:rStyle w:val="apple-converted-space"/>
          <w:color w:val="000000"/>
          <w:lang w:val="en-GB"/>
        </w:rPr>
        <w:t> </w:t>
      </w:r>
      <w:r w:rsidRPr="002A4572">
        <w:rPr>
          <w:rStyle w:val="Zwaar"/>
          <w:b w:val="0"/>
          <w:bCs w:val="0"/>
          <w:color w:val="000000"/>
          <w:lang w:val="en-GB"/>
        </w:rPr>
        <w:t>Newtonian Noise (NN)</w:t>
      </w:r>
      <w:r w:rsidRPr="002A4572">
        <w:rPr>
          <w:rStyle w:val="apple-converted-space"/>
          <w:color w:val="000000"/>
          <w:lang w:val="en-GB"/>
        </w:rPr>
        <w:t> </w:t>
      </w:r>
      <w:r w:rsidRPr="002A4572">
        <w:rPr>
          <w:color w:val="000000"/>
          <w:lang w:val="en-GB"/>
        </w:rPr>
        <w:t>will be calculated as a post-processing step.</w:t>
      </w:r>
    </w:p>
    <w:p w14:paraId="7660AC67" w14:textId="77777777" w:rsidR="004D384F" w:rsidRPr="002A4572" w:rsidRDefault="004D384F" w:rsidP="004D384F">
      <w:pPr>
        <w:pStyle w:val="isselectedend"/>
        <w:rPr>
          <w:color w:val="000000"/>
          <w:lang w:val="en-GB"/>
        </w:rPr>
      </w:pPr>
      <w:r w:rsidRPr="002A4572">
        <w:rPr>
          <w:rStyle w:val="Zwaar"/>
          <w:color w:val="000000"/>
          <w:lang w:val="en-GB"/>
        </w:rPr>
        <w:t>b)</w:t>
      </w:r>
      <w:r w:rsidRPr="002A4572">
        <w:rPr>
          <w:rStyle w:val="apple-converted-space"/>
          <w:color w:val="000000"/>
          <w:lang w:val="en-GB"/>
        </w:rPr>
        <w:t> </w:t>
      </w:r>
      <w:r w:rsidRPr="002A4572">
        <w:rPr>
          <w:color w:val="000000"/>
          <w:lang w:val="en-GB"/>
        </w:rPr>
        <w:t>Development of the EGM is also progressing well. The first version still needs to be completed by incorporating the rock properties. The current cavern geometry is based on</w:t>
      </w:r>
      <w:r w:rsidRPr="002A4572">
        <w:rPr>
          <w:rStyle w:val="apple-converted-space"/>
          <w:color w:val="000000"/>
          <w:lang w:val="en-GB"/>
        </w:rPr>
        <w:t> </w:t>
      </w:r>
      <w:r w:rsidRPr="002A4572">
        <w:rPr>
          <w:rStyle w:val="Zwaar"/>
          <w:b w:val="0"/>
          <w:bCs w:val="0"/>
          <w:color w:val="000000"/>
          <w:lang w:val="en-GB"/>
        </w:rPr>
        <w:t>Plan A</w:t>
      </w:r>
      <w:r w:rsidRPr="002A4572">
        <w:rPr>
          <w:rStyle w:val="apple-converted-space"/>
          <w:color w:val="000000"/>
          <w:lang w:val="en-GB"/>
        </w:rPr>
        <w:t> </w:t>
      </w:r>
      <w:r w:rsidRPr="002A4572">
        <w:rPr>
          <w:color w:val="000000"/>
          <w:lang w:val="en-GB"/>
        </w:rPr>
        <w:t>and will require further refinement.</w:t>
      </w:r>
    </w:p>
    <w:p w14:paraId="75C2EFF7" w14:textId="77777777" w:rsidR="004D384F" w:rsidRPr="002A4572" w:rsidRDefault="004D384F" w:rsidP="004D384F">
      <w:pPr>
        <w:pStyle w:val="isselectedend"/>
        <w:rPr>
          <w:color w:val="000000"/>
          <w:lang w:val="en-GB"/>
        </w:rPr>
      </w:pPr>
      <w:r w:rsidRPr="002A4572">
        <w:rPr>
          <w:rStyle w:val="Zwaar"/>
          <w:color w:val="000000"/>
          <w:lang w:val="en-GB"/>
        </w:rPr>
        <w:t>c)</w:t>
      </w:r>
      <w:r w:rsidRPr="002A4572">
        <w:rPr>
          <w:rStyle w:val="apple-converted-space"/>
          <w:color w:val="000000"/>
          <w:lang w:val="en-GB"/>
        </w:rPr>
        <w:t> </w:t>
      </w:r>
      <w:proofErr w:type="spellStart"/>
      <w:r w:rsidRPr="002A4572">
        <w:rPr>
          <w:color w:val="000000"/>
          <w:lang w:val="en-GB"/>
        </w:rPr>
        <w:t>Mondaic</w:t>
      </w:r>
      <w:proofErr w:type="spellEnd"/>
      <w:r w:rsidRPr="002A4572">
        <w:rPr>
          <w:color w:val="000000"/>
          <w:lang w:val="en-GB"/>
        </w:rPr>
        <w:t xml:space="preserve"> continues to make good progress on the software development. Meshing is nearly complete, although challenges remain for the cavern geometry. The goal is to perform a first simulation by the end of September to reproduce the measured data. In parallel, a clear assessment of the required CPU/GPU resources is needed, together with commitments for providing these computational resources.</w:t>
      </w:r>
    </w:p>
    <w:p w14:paraId="527CBD02" w14:textId="6F68C5FE" w:rsidR="004D384F" w:rsidRPr="002A4572" w:rsidRDefault="004D384F" w:rsidP="004D384F">
      <w:pPr>
        <w:pStyle w:val="isselectedend"/>
        <w:rPr>
          <w:color w:val="000000"/>
          <w:lang w:val="en-GB"/>
        </w:rPr>
      </w:pPr>
      <w:r w:rsidRPr="002A4572">
        <w:rPr>
          <w:rStyle w:val="Zwaar"/>
          <w:color w:val="000000"/>
          <w:lang w:val="en-GB"/>
        </w:rPr>
        <w:t>d)</w:t>
      </w:r>
      <w:r w:rsidRPr="002A4572">
        <w:rPr>
          <w:rStyle w:val="apple-converted-space"/>
          <w:color w:val="000000"/>
          <w:lang w:val="en-GB"/>
        </w:rPr>
        <w:t> </w:t>
      </w:r>
      <w:r w:rsidRPr="002A4572">
        <w:rPr>
          <w:color w:val="000000"/>
          <w:lang w:val="en-GB"/>
        </w:rPr>
        <w:t>Analysis of the sensor data, including comparisons with the other candidate sites, is progressing. Additional personnel are required to</w:t>
      </w:r>
      <w:r w:rsidR="00AF4F36">
        <w:rPr>
          <w:color w:val="000000"/>
          <w:lang w:val="en-GB"/>
        </w:rPr>
        <w:t xml:space="preserve"> fully exploit this topic.</w:t>
      </w:r>
    </w:p>
    <w:p w14:paraId="166BCD52" w14:textId="77777777" w:rsidR="004D384F" w:rsidRPr="002A4572" w:rsidRDefault="004D384F" w:rsidP="004D384F">
      <w:pPr>
        <w:pStyle w:val="isselectedend"/>
        <w:rPr>
          <w:color w:val="000000"/>
          <w:lang w:val="en-GB"/>
        </w:rPr>
      </w:pPr>
      <w:r w:rsidRPr="002A4572">
        <w:rPr>
          <w:rStyle w:val="Zwaar"/>
          <w:color w:val="000000"/>
          <w:lang w:val="en-GB"/>
        </w:rPr>
        <w:t>e)</w:t>
      </w:r>
      <w:r w:rsidRPr="002A4572">
        <w:rPr>
          <w:rStyle w:val="apple-converted-space"/>
          <w:color w:val="000000"/>
          <w:lang w:val="en-GB"/>
        </w:rPr>
        <w:t> </w:t>
      </w:r>
      <w:r w:rsidRPr="002A4572">
        <w:rPr>
          <w:color w:val="000000"/>
          <w:lang w:val="en-GB"/>
        </w:rPr>
        <w:t>The seismic campaign was highly successful. The acquired data still need to be collected, processed, and analysed.</w:t>
      </w:r>
    </w:p>
    <w:p w14:paraId="40B0833A" w14:textId="77777777" w:rsidR="004D384F" w:rsidRPr="002A4572" w:rsidRDefault="004D384F" w:rsidP="004D384F">
      <w:pPr>
        <w:pStyle w:val="isselectedend"/>
        <w:rPr>
          <w:color w:val="000000"/>
          <w:lang w:val="en-GB"/>
        </w:rPr>
      </w:pPr>
      <w:r w:rsidRPr="002A4572">
        <w:rPr>
          <w:rStyle w:val="Zwaar"/>
          <w:color w:val="000000"/>
          <w:lang w:val="en-GB"/>
        </w:rPr>
        <w:t>f)</w:t>
      </w:r>
      <w:r w:rsidRPr="002A4572">
        <w:rPr>
          <w:rStyle w:val="apple-converted-space"/>
          <w:color w:val="000000"/>
          <w:lang w:val="en-GB"/>
        </w:rPr>
        <w:t> </w:t>
      </w:r>
      <w:r w:rsidRPr="002A4572">
        <w:rPr>
          <w:color w:val="000000"/>
          <w:lang w:val="en-GB"/>
        </w:rPr>
        <w:t>Transient noise generated by passing trains requires dedicated attention, as the Bid Book must demonstrate that this noise source is adequately understood and controlled. Dedicated sensors should be installed along the railway to monitor train passages. It remains to be decided whether train noise should be incorporated into the INM using a simplified quasi-static approximation, in which the train load is applied instantaneously to the track, or whether it should instead be treated in a separate dedicated study and publication. Further discussion is required.</w:t>
      </w:r>
    </w:p>
    <w:p w14:paraId="4EA72A00" w14:textId="77777777" w:rsidR="004D384F" w:rsidRPr="002A4572" w:rsidRDefault="004D384F" w:rsidP="004D384F">
      <w:pPr>
        <w:pStyle w:val="isselectedend"/>
        <w:rPr>
          <w:color w:val="000000"/>
          <w:lang w:val="en-GB"/>
        </w:rPr>
      </w:pPr>
      <w:r w:rsidRPr="002A4572">
        <w:rPr>
          <w:rStyle w:val="Zwaar"/>
          <w:color w:val="000000"/>
          <w:lang w:val="en-GB"/>
        </w:rPr>
        <w:t>g)</w:t>
      </w:r>
      <w:r w:rsidRPr="002A4572">
        <w:rPr>
          <w:rStyle w:val="apple-converted-space"/>
          <w:color w:val="000000"/>
          <w:lang w:val="en-GB"/>
        </w:rPr>
        <w:t> </w:t>
      </w:r>
      <w:r w:rsidRPr="002A4572">
        <w:rPr>
          <w:color w:val="000000"/>
          <w:lang w:val="en-GB"/>
        </w:rPr>
        <w:t>An effective mitigation team has now been established. The main challenge is to integrate the mitigation studies with the INM. Particular attention should be given to optimizing mitigation performance in the NN frequency band.</w:t>
      </w:r>
    </w:p>
    <w:p w14:paraId="7E032B59" w14:textId="7E40D029" w:rsidR="004D384F" w:rsidRPr="002A4572" w:rsidRDefault="004D384F" w:rsidP="004D384F">
      <w:pPr>
        <w:pStyle w:val="Kop2"/>
        <w:rPr>
          <w:color w:val="000000"/>
        </w:rPr>
      </w:pPr>
      <w:r w:rsidRPr="002A4572">
        <w:rPr>
          <w:color w:val="000000"/>
        </w:rPr>
        <w:t>Action Items for the Next Workshop</w:t>
      </w:r>
      <w:r w:rsidR="002A4572">
        <w:rPr>
          <w:color w:val="000000"/>
        </w:rPr>
        <w:t>, August 26:</w:t>
      </w:r>
    </w:p>
    <w:p w14:paraId="5AA2DE01" w14:textId="68C8361A" w:rsidR="004D384F" w:rsidRPr="002A4572" w:rsidRDefault="004D384F" w:rsidP="004D384F">
      <w:pPr>
        <w:numPr>
          <w:ilvl w:val="0"/>
          <w:numId w:val="8"/>
        </w:numPr>
        <w:spacing w:before="100" w:beforeAutospacing="1" w:after="100" w:afterAutospacing="1" w:line="240" w:lineRule="auto"/>
        <w:rPr>
          <w:color w:val="000000"/>
        </w:rPr>
      </w:pPr>
      <w:r w:rsidRPr="002A4572">
        <w:rPr>
          <w:rStyle w:val="Zwaar"/>
          <w:color w:val="000000"/>
        </w:rPr>
        <w:t>SD &amp; VT:</w:t>
      </w:r>
      <w:r w:rsidRPr="002A4572">
        <w:rPr>
          <w:rStyle w:val="apple-converted-space"/>
          <w:color w:val="000000"/>
        </w:rPr>
        <w:t> </w:t>
      </w:r>
      <w:r w:rsidRPr="002A4572">
        <w:rPr>
          <w:color w:val="000000"/>
        </w:rPr>
        <w:t xml:space="preserve">Prepare a written </w:t>
      </w:r>
      <w:r w:rsidR="002A4572" w:rsidRPr="002A4572">
        <w:rPr>
          <w:color w:val="000000"/>
        </w:rPr>
        <w:t>page</w:t>
      </w:r>
      <w:r w:rsidRPr="002A4572">
        <w:rPr>
          <w:color w:val="000000"/>
        </w:rPr>
        <w:t xml:space="preserve"> describing the mitigation required for EMR to achieve the ET design sensitivity (ETD). Starting from the seismic noise levels measured at TERZ and using Harms' analytical formulation for Newtonian Noise, estimate the required mitigation as a function of frequency in the</w:t>
      </w:r>
      <w:r w:rsidRPr="002A4572">
        <w:rPr>
          <w:rStyle w:val="apple-converted-space"/>
          <w:color w:val="000000"/>
        </w:rPr>
        <w:t> </w:t>
      </w:r>
      <w:r w:rsidRPr="002A4572">
        <w:rPr>
          <w:rStyle w:val="Zwaar"/>
          <w:b w:val="0"/>
          <w:bCs w:val="0"/>
          <w:color w:val="000000"/>
        </w:rPr>
        <w:t>2.5–8 Hz</w:t>
      </w:r>
      <w:r w:rsidR="002A4572" w:rsidRPr="002A4572">
        <w:rPr>
          <w:rStyle w:val="Zwaar"/>
          <w:color w:val="000000"/>
        </w:rPr>
        <w:t xml:space="preserve"> </w:t>
      </w:r>
      <w:r w:rsidRPr="002A4572">
        <w:rPr>
          <w:color w:val="000000"/>
        </w:rPr>
        <w:t>range.</w:t>
      </w:r>
    </w:p>
    <w:p w14:paraId="352BC320" w14:textId="77777777" w:rsidR="004D384F" w:rsidRPr="002A4572" w:rsidRDefault="004D384F" w:rsidP="004D384F">
      <w:pPr>
        <w:numPr>
          <w:ilvl w:val="0"/>
          <w:numId w:val="8"/>
        </w:numPr>
        <w:spacing w:before="100" w:beforeAutospacing="1" w:after="100" w:afterAutospacing="1" w:line="240" w:lineRule="auto"/>
        <w:rPr>
          <w:color w:val="000000"/>
        </w:rPr>
      </w:pPr>
      <w:r w:rsidRPr="002A4572">
        <w:rPr>
          <w:rStyle w:val="Zwaar"/>
          <w:color w:val="000000"/>
        </w:rPr>
        <w:t>LD'O:</w:t>
      </w:r>
      <w:r w:rsidRPr="002A4572">
        <w:rPr>
          <w:rStyle w:val="apple-converted-space"/>
          <w:color w:val="000000"/>
        </w:rPr>
        <w:t> </w:t>
      </w:r>
      <w:r w:rsidRPr="002A4572">
        <w:rPr>
          <w:color w:val="000000"/>
        </w:rPr>
        <w:t>Develop a strategy for addressing magnetic noise at EMR. Surface measurements are available (via HM), while subsurface measurements at the triangle vertices are planned for</w:t>
      </w:r>
      <w:r w:rsidRPr="002A4572">
        <w:rPr>
          <w:rStyle w:val="apple-converted-space"/>
          <w:color w:val="000000"/>
        </w:rPr>
        <w:t> </w:t>
      </w:r>
      <w:r w:rsidRPr="002A4572">
        <w:rPr>
          <w:rStyle w:val="Zwaar"/>
          <w:b w:val="0"/>
          <w:bCs w:val="0"/>
          <w:color w:val="000000"/>
        </w:rPr>
        <w:t>Q3 2026</w:t>
      </w:r>
      <w:r w:rsidRPr="002A4572">
        <w:rPr>
          <w:color w:val="000000"/>
        </w:rPr>
        <w:t>. Prepare a measurement and analysis plan in collaboration with</w:t>
      </w:r>
      <w:r w:rsidRPr="002A4572">
        <w:rPr>
          <w:rStyle w:val="apple-converted-space"/>
          <w:color w:val="000000"/>
        </w:rPr>
        <w:t> </w:t>
      </w:r>
      <w:r w:rsidRPr="002A4572">
        <w:rPr>
          <w:rStyle w:val="Zwaar"/>
          <w:b w:val="0"/>
          <w:bCs w:val="0"/>
          <w:color w:val="000000"/>
        </w:rPr>
        <w:t>Michael Kiehn</w:t>
      </w:r>
      <w:r w:rsidRPr="002A4572">
        <w:rPr>
          <w:color w:val="000000"/>
        </w:rPr>
        <w:t>.</w:t>
      </w:r>
    </w:p>
    <w:p w14:paraId="6AE978A4" w14:textId="77777777" w:rsidR="004D384F" w:rsidRPr="002A4572" w:rsidRDefault="004D384F" w:rsidP="004D384F">
      <w:pPr>
        <w:numPr>
          <w:ilvl w:val="0"/>
          <w:numId w:val="8"/>
        </w:numPr>
        <w:spacing w:before="100" w:beforeAutospacing="1" w:after="100" w:afterAutospacing="1" w:line="240" w:lineRule="auto"/>
        <w:rPr>
          <w:color w:val="000000"/>
        </w:rPr>
      </w:pPr>
      <w:proofErr w:type="spellStart"/>
      <w:r w:rsidRPr="002A4572">
        <w:rPr>
          <w:rStyle w:val="Zwaar"/>
          <w:color w:val="000000"/>
        </w:rPr>
        <w:t>ULiège</w:t>
      </w:r>
      <w:proofErr w:type="spellEnd"/>
      <w:r w:rsidRPr="002A4572">
        <w:rPr>
          <w:rStyle w:val="Zwaar"/>
          <w:color w:val="000000"/>
        </w:rPr>
        <w:t>:</w:t>
      </w:r>
      <w:r w:rsidRPr="002A4572">
        <w:rPr>
          <w:rStyle w:val="apple-converted-space"/>
          <w:color w:val="000000"/>
        </w:rPr>
        <w:t> </w:t>
      </w:r>
      <w:r w:rsidRPr="002A4572">
        <w:rPr>
          <w:color w:val="000000"/>
        </w:rPr>
        <w:t>Monitor progress on the</w:t>
      </w:r>
      <w:r w:rsidRPr="002A4572">
        <w:rPr>
          <w:rStyle w:val="apple-converted-space"/>
          <w:color w:val="000000"/>
        </w:rPr>
        <w:t> </w:t>
      </w:r>
      <w:r w:rsidRPr="002A4572">
        <w:rPr>
          <w:rStyle w:val="Zwaar"/>
          <w:b w:val="0"/>
          <w:bCs w:val="0"/>
          <w:color w:val="000000"/>
        </w:rPr>
        <w:t>EMR Geology Model (EGM)</w:t>
      </w:r>
      <w:r w:rsidRPr="002A4572">
        <w:rPr>
          <w:b/>
          <w:bCs/>
          <w:color w:val="000000"/>
        </w:rPr>
        <w:t>. E</w:t>
      </w:r>
      <w:r w:rsidRPr="002A4572">
        <w:rPr>
          <w:color w:val="000000"/>
        </w:rPr>
        <w:t>=mc² is responsible for implementing the rock properties so that a complete first version of the model becomes available for the Integrated Noise Model.</w:t>
      </w:r>
    </w:p>
    <w:p w14:paraId="19C61980" w14:textId="77777777" w:rsidR="004D384F" w:rsidRPr="002A4572" w:rsidRDefault="004D384F" w:rsidP="004D384F">
      <w:pPr>
        <w:numPr>
          <w:ilvl w:val="0"/>
          <w:numId w:val="8"/>
        </w:numPr>
        <w:spacing w:before="100" w:beforeAutospacing="1" w:after="100" w:afterAutospacing="1" w:line="240" w:lineRule="auto"/>
        <w:rPr>
          <w:color w:val="000000"/>
        </w:rPr>
      </w:pPr>
      <w:r w:rsidRPr="002A4572">
        <w:rPr>
          <w:rStyle w:val="Zwaar"/>
          <w:color w:val="000000"/>
        </w:rPr>
        <w:t>HM &amp; Dirk Becker:</w:t>
      </w:r>
      <w:r w:rsidRPr="002A4572">
        <w:rPr>
          <w:rStyle w:val="apple-converted-space"/>
          <w:color w:val="000000"/>
        </w:rPr>
        <w:t> </w:t>
      </w:r>
      <w:r w:rsidRPr="002A4572">
        <w:rPr>
          <w:color w:val="000000"/>
        </w:rPr>
        <w:t>Analyse the scan-line data to further characterize the seismic noise. Present the first results together with a proposal for a second measurement campaign.</w:t>
      </w:r>
    </w:p>
    <w:p w14:paraId="5FCD08F5" w14:textId="77777777" w:rsidR="004D384F" w:rsidRPr="002A4572" w:rsidRDefault="004D384F" w:rsidP="004D384F">
      <w:pPr>
        <w:numPr>
          <w:ilvl w:val="0"/>
          <w:numId w:val="8"/>
        </w:numPr>
        <w:spacing w:before="100" w:beforeAutospacing="1" w:after="100" w:afterAutospacing="1" w:line="240" w:lineRule="auto"/>
        <w:rPr>
          <w:color w:val="000000"/>
        </w:rPr>
      </w:pPr>
      <w:r w:rsidRPr="002A4572">
        <w:rPr>
          <w:rStyle w:val="Zwaar"/>
          <w:color w:val="000000"/>
        </w:rPr>
        <w:t>HM:</w:t>
      </w:r>
      <w:r w:rsidRPr="002A4572">
        <w:rPr>
          <w:rStyle w:val="apple-converted-space"/>
          <w:color w:val="000000"/>
        </w:rPr>
        <w:t> </w:t>
      </w:r>
      <w:r w:rsidRPr="002A4572">
        <w:rPr>
          <w:color w:val="000000"/>
        </w:rPr>
        <w:t xml:space="preserve">Provide an update on the </w:t>
      </w:r>
      <w:proofErr w:type="spellStart"/>
      <w:r w:rsidRPr="002A4572">
        <w:rPr>
          <w:color w:val="000000"/>
        </w:rPr>
        <w:t>Mondaic</w:t>
      </w:r>
      <w:proofErr w:type="spellEnd"/>
      <w:r w:rsidRPr="002A4572">
        <w:rPr>
          <w:color w:val="000000"/>
        </w:rPr>
        <w:t xml:space="preserve"> activities. The objective is to complete a first simulation by the end of September to reproduce the measured data using the EGM. The initial simulations will be performed both with and without transient train noise included. Newtonian Noise will be calculated automatically as part of the workflow.</w:t>
      </w:r>
    </w:p>
    <w:p w14:paraId="57DD8774" w14:textId="77777777" w:rsidR="004D384F" w:rsidRPr="002A4572" w:rsidRDefault="004D384F" w:rsidP="004D384F">
      <w:pPr>
        <w:numPr>
          <w:ilvl w:val="0"/>
          <w:numId w:val="8"/>
        </w:numPr>
        <w:spacing w:before="100" w:beforeAutospacing="1" w:after="100" w:afterAutospacing="1" w:line="240" w:lineRule="auto"/>
        <w:rPr>
          <w:color w:val="000000"/>
        </w:rPr>
      </w:pPr>
      <w:r w:rsidRPr="002A4572">
        <w:rPr>
          <w:rStyle w:val="Zwaar"/>
          <w:color w:val="000000"/>
        </w:rPr>
        <w:t>SB, HM &amp; Michael Kiehn:</w:t>
      </w:r>
      <w:r w:rsidRPr="002A4572">
        <w:rPr>
          <w:rStyle w:val="apple-converted-space"/>
          <w:color w:val="000000"/>
        </w:rPr>
        <w:t> </w:t>
      </w:r>
      <w:r w:rsidRPr="002A4572">
        <w:rPr>
          <w:color w:val="000000"/>
        </w:rPr>
        <w:t>Finalize the facility infrastructure geometry in the EGM by the end of</w:t>
      </w:r>
      <w:r w:rsidRPr="002A4572">
        <w:rPr>
          <w:rStyle w:val="apple-converted-space"/>
          <w:color w:val="000000"/>
        </w:rPr>
        <w:t> </w:t>
      </w:r>
      <w:r w:rsidRPr="002A4572">
        <w:rPr>
          <w:rStyle w:val="Zwaar"/>
          <w:b w:val="0"/>
          <w:bCs w:val="0"/>
          <w:color w:val="000000"/>
        </w:rPr>
        <w:t>July</w:t>
      </w:r>
      <w:r w:rsidRPr="002A4572">
        <w:rPr>
          <w:color w:val="000000"/>
        </w:rPr>
        <w:t>. The current implementation is based on</w:t>
      </w:r>
      <w:r w:rsidRPr="002A4572">
        <w:rPr>
          <w:rStyle w:val="apple-converted-space"/>
          <w:color w:val="000000"/>
        </w:rPr>
        <w:t> </w:t>
      </w:r>
      <w:r w:rsidRPr="002A4572">
        <w:rPr>
          <w:rStyle w:val="Zwaar"/>
          <w:b w:val="0"/>
          <w:bCs w:val="0"/>
          <w:color w:val="000000"/>
        </w:rPr>
        <w:t>Plan A</w:t>
      </w:r>
      <w:r w:rsidRPr="002A4572">
        <w:rPr>
          <w:color w:val="000000"/>
        </w:rPr>
        <w:t>, which still presents issues related to the maintenance tunnels. Evaluate a transition to</w:t>
      </w:r>
      <w:r w:rsidRPr="002A4572">
        <w:rPr>
          <w:rStyle w:val="apple-converted-space"/>
          <w:color w:val="000000"/>
        </w:rPr>
        <w:t> </w:t>
      </w:r>
      <w:r w:rsidRPr="002A4572">
        <w:rPr>
          <w:rStyle w:val="Zwaar"/>
          <w:b w:val="0"/>
          <w:bCs w:val="0"/>
          <w:color w:val="000000"/>
        </w:rPr>
        <w:t>Plan B</w:t>
      </w:r>
      <w:r w:rsidRPr="002A4572">
        <w:rPr>
          <w:rStyle w:val="apple-converted-space"/>
          <w:color w:val="000000"/>
        </w:rPr>
        <w:t> </w:t>
      </w:r>
      <w:r w:rsidRPr="002A4572">
        <w:rPr>
          <w:color w:val="000000"/>
        </w:rPr>
        <w:t>or</w:t>
      </w:r>
      <w:r w:rsidRPr="002A4572">
        <w:rPr>
          <w:rStyle w:val="apple-converted-space"/>
          <w:color w:val="000000"/>
        </w:rPr>
        <w:t> </w:t>
      </w:r>
      <w:r w:rsidRPr="002A4572">
        <w:rPr>
          <w:rStyle w:val="Zwaar"/>
          <w:b w:val="0"/>
          <w:bCs w:val="0"/>
          <w:color w:val="000000"/>
        </w:rPr>
        <w:t>Plan C</w:t>
      </w:r>
      <w:r w:rsidRPr="002A4572">
        <w:rPr>
          <w:rStyle w:val="apple-converted-space"/>
          <w:color w:val="000000"/>
        </w:rPr>
        <w:t> </w:t>
      </w:r>
      <w:r w:rsidRPr="002A4572">
        <w:rPr>
          <w:color w:val="000000"/>
        </w:rPr>
        <w:t>for the cavern geometry.</w:t>
      </w:r>
    </w:p>
    <w:p w14:paraId="68A24EEB" w14:textId="77777777" w:rsidR="004D384F" w:rsidRPr="002A4572" w:rsidRDefault="004D384F" w:rsidP="004D384F">
      <w:pPr>
        <w:numPr>
          <w:ilvl w:val="0"/>
          <w:numId w:val="8"/>
        </w:numPr>
        <w:spacing w:before="100" w:beforeAutospacing="1" w:after="100" w:afterAutospacing="1" w:line="240" w:lineRule="auto"/>
        <w:rPr>
          <w:color w:val="000000"/>
        </w:rPr>
      </w:pPr>
      <w:r w:rsidRPr="002A4572">
        <w:rPr>
          <w:rStyle w:val="Zwaar"/>
          <w:color w:val="000000"/>
        </w:rPr>
        <w:t>FG:</w:t>
      </w:r>
      <w:r w:rsidRPr="002A4572">
        <w:rPr>
          <w:rStyle w:val="apple-converted-space"/>
          <w:color w:val="000000"/>
        </w:rPr>
        <w:t> </w:t>
      </w:r>
      <w:r w:rsidRPr="002A4572">
        <w:rPr>
          <w:color w:val="000000"/>
        </w:rPr>
        <w:t>Prepare an inventory of the CPU/GPU requirements for the Integrated Noise Model and identify the parties responsible for securing the necessary computational resources.</w:t>
      </w:r>
    </w:p>
    <w:p w14:paraId="35BA8F26" w14:textId="77777777" w:rsidR="004D384F" w:rsidRPr="002A4572" w:rsidRDefault="004D384F" w:rsidP="004D384F">
      <w:pPr>
        <w:numPr>
          <w:ilvl w:val="0"/>
          <w:numId w:val="8"/>
        </w:numPr>
        <w:spacing w:before="100" w:beforeAutospacing="1" w:after="100" w:afterAutospacing="1" w:line="240" w:lineRule="auto"/>
        <w:rPr>
          <w:color w:val="000000"/>
        </w:rPr>
      </w:pPr>
      <w:r w:rsidRPr="002A4572">
        <w:rPr>
          <w:rStyle w:val="Zwaar"/>
          <w:color w:val="000000"/>
        </w:rPr>
        <w:t>GK &amp; SF:</w:t>
      </w:r>
      <w:r w:rsidRPr="002A4572">
        <w:rPr>
          <w:rStyle w:val="apple-converted-space"/>
          <w:color w:val="000000"/>
        </w:rPr>
        <w:t> </w:t>
      </w:r>
      <w:r w:rsidRPr="002A4572">
        <w:rPr>
          <w:color w:val="000000"/>
        </w:rPr>
        <w:t>Connect</w:t>
      </w:r>
      <w:r w:rsidRPr="002A4572">
        <w:rPr>
          <w:rStyle w:val="apple-converted-space"/>
          <w:color w:val="000000"/>
        </w:rPr>
        <w:t> </w:t>
      </w:r>
      <w:r w:rsidRPr="002A4572">
        <w:rPr>
          <w:rStyle w:val="Zwaar"/>
          <w:b w:val="0"/>
          <w:bCs w:val="0"/>
          <w:color w:val="000000"/>
        </w:rPr>
        <w:t>ANNA</w:t>
      </w:r>
      <w:r w:rsidRPr="002A4572">
        <w:rPr>
          <w:rStyle w:val="apple-converted-space"/>
          <w:b/>
          <w:bCs/>
          <w:color w:val="000000"/>
        </w:rPr>
        <w:t> </w:t>
      </w:r>
      <w:r w:rsidRPr="002A4572">
        <w:rPr>
          <w:color w:val="000000"/>
        </w:rPr>
        <w:t xml:space="preserve">to the </w:t>
      </w:r>
      <w:proofErr w:type="spellStart"/>
      <w:r w:rsidRPr="002A4572">
        <w:rPr>
          <w:color w:val="000000"/>
        </w:rPr>
        <w:t>Mondaic</w:t>
      </w:r>
      <w:proofErr w:type="spellEnd"/>
      <w:r w:rsidRPr="002A4572">
        <w:rPr>
          <w:color w:val="000000"/>
        </w:rPr>
        <w:t xml:space="preserve"> mesh and prepare a demonstration showing how this can be implemented, for example using a smaller geological volume surrounding one of the triangle vertices.</w:t>
      </w:r>
    </w:p>
    <w:p w14:paraId="51126F5C" w14:textId="77777777" w:rsidR="004D384F" w:rsidRPr="002A4572" w:rsidRDefault="004D384F" w:rsidP="004D384F">
      <w:pPr>
        <w:numPr>
          <w:ilvl w:val="0"/>
          <w:numId w:val="8"/>
        </w:numPr>
        <w:spacing w:before="100" w:beforeAutospacing="1" w:after="100" w:afterAutospacing="1" w:line="240" w:lineRule="auto"/>
        <w:rPr>
          <w:color w:val="000000"/>
        </w:rPr>
      </w:pPr>
      <w:r w:rsidRPr="002A4572">
        <w:rPr>
          <w:rStyle w:val="Zwaar"/>
          <w:color w:val="000000"/>
        </w:rPr>
        <w:t>HM:</w:t>
      </w:r>
      <w:r w:rsidRPr="002A4572">
        <w:rPr>
          <w:rStyle w:val="apple-converted-space"/>
          <w:color w:val="000000"/>
        </w:rPr>
        <w:t> </w:t>
      </w:r>
      <w:r w:rsidRPr="002A4572">
        <w:rPr>
          <w:color w:val="000000"/>
        </w:rPr>
        <w:t xml:space="preserve">Establish regular coordination meetings with </w:t>
      </w:r>
      <w:proofErr w:type="spellStart"/>
      <w:r w:rsidRPr="002A4572">
        <w:rPr>
          <w:color w:val="000000"/>
        </w:rPr>
        <w:t>Mondaic</w:t>
      </w:r>
      <w:proofErr w:type="spellEnd"/>
      <w:r w:rsidRPr="002A4572">
        <w:rPr>
          <w:color w:val="000000"/>
        </w:rPr>
        <w:t xml:space="preserve"> and include</w:t>
      </w:r>
      <w:r w:rsidRPr="002A4572">
        <w:rPr>
          <w:rStyle w:val="apple-converted-space"/>
          <w:color w:val="000000"/>
        </w:rPr>
        <w:t> </w:t>
      </w:r>
      <w:r w:rsidRPr="002A4572">
        <w:rPr>
          <w:rStyle w:val="Zwaar"/>
          <w:b w:val="0"/>
          <w:bCs w:val="0"/>
          <w:color w:val="000000"/>
        </w:rPr>
        <w:t>SF</w:t>
      </w:r>
      <w:r w:rsidRPr="002A4572">
        <w:rPr>
          <w:rStyle w:val="apple-converted-space"/>
          <w:color w:val="000000"/>
        </w:rPr>
        <w:t> </w:t>
      </w:r>
      <w:r w:rsidRPr="002A4572">
        <w:rPr>
          <w:color w:val="000000"/>
        </w:rPr>
        <w:t>in these meetings.</w:t>
      </w:r>
    </w:p>
    <w:p w14:paraId="4B46EBFF" w14:textId="77777777" w:rsidR="004D384F" w:rsidRPr="002A4572" w:rsidRDefault="004D384F" w:rsidP="004D384F">
      <w:pPr>
        <w:numPr>
          <w:ilvl w:val="0"/>
          <w:numId w:val="8"/>
        </w:numPr>
        <w:spacing w:before="100" w:beforeAutospacing="1" w:after="100" w:afterAutospacing="1" w:line="240" w:lineRule="auto"/>
        <w:rPr>
          <w:color w:val="000000"/>
        </w:rPr>
      </w:pPr>
      <w:r w:rsidRPr="002A4572">
        <w:rPr>
          <w:rStyle w:val="Zwaar"/>
          <w:color w:val="000000"/>
        </w:rPr>
        <w:t>GD &amp; SB:</w:t>
      </w:r>
      <w:r w:rsidRPr="002A4572">
        <w:rPr>
          <w:rStyle w:val="apple-converted-space"/>
          <w:color w:val="000000"/>
        </w:rPr>
        <w:t> </w:t>
      </w:r>
      <w:r w:rsidRPr="002A4572">
        <w:rPr>
          <w:color w:val="000000"/>
        </w:rPr>
        <w:t>Investigate the installation of two sensors along the railway to unambiguously identify passing trains. This will require coordination with</w:t>
      </w:r>
      <w:r w:rsidRPr="002A4572">
        <w:rPr>
          <w:rStyle w:val="apple-converted-space"/>
          <w:color w:val="000000"/>
        </w:rPr>
        <w:t> </w:t>
      </w:r>
      <w:r w:rsidRPr="002A4572">
        <w:rPr>
          <w:rStyle w:val="Zwaar"/>
          <w:b w:val="0"/>
          <w:bCs w:val="0"/>
          <w:color w:val="000000"/>
        </w:rPr>
        <w:t>Infrabel</w:t>
      </w:r>
      <w:r w:rsidRPr="002A4572">
        <w:rPr>
          <w:color w:val="000000"/>
        </w:rPr>
        <w:t>.</w:t>
      </w:r>
    </w:p>
    <w:p w14:paraId="7AD86BBA" w14:textId="77777777" w:rsidR="004D384F" w:rsidRPr="002A4572" w:rsidRDefault="004D384F" w:rsidP="004D384F">
      <w:pPr>
        <w:numPr>
          <w:ilvl w:val="0"/>
          <w:numId w:val="8"/>
        </w:numPr>
        <w:spacing w:before="100" w:beforeAutospacing="1" w:after="100" w:afterAutospacing="1" w:line="240" w:lineRule="auto"/>
        <w:rPr>
          <w:color w:val="000000"/>
        </w:rPr>
      </w:pPr>
      <w:r w:rsidRPr="002A4572">
        <w:rPr>
          <w:rStyle w:val="Zwaar"/>
          <w:color w:val="000000"/>
        </w:rPr>
        <w:t>LD'O &amp; VT:</w:t>
      </w:r>
      <w:r w:rsidRPr="002A4572">
        <w:rPr>
          <w:rStyle w:val="apple-converted-space"/>
          <w:color w:val="000000"/>
        </w:rPr>
        <w:t> </w:t>
      </w:r>
      <w:r w:rsidRPr="002A4572">
        <w:rPr>
          <w:color w:val="000000"/>
        </w:rPr>
        <w:t>Continue the analysis of all sensor data collected at EMR. Coordinate additional personnel through</w:t>
      </w:r>
      <w:r w:rsidRPr="002A4572">
        <w:rPr>
          <w:rStyle w:val="apple-converted-space"/>
          <w:color w:val="000000"/>
        </w:rPr>
        <w:t> </w:t>
      </w:r>
      <w:r w:rsidRPr="002A4572">
        <w:rPr>
          <w:rStyle w:val="Zwaar"/>
          <w:b w:val="0"/>
          <w:bCs w:val="0"/>
          <w:color w:val="000000"/>
        </w:rPr>
        <w:t>TL</w:t>
      </w:r>
      <w:r w:rsidRPr="002A4572">
        <w:rPr>
          <w:color w:val="000000"/>
        </w:rPr>
        <w:t>. VT will specifically investigate spatial correlations of seismic noise in the Newtonian Noise frequency band.</w:t>
      </w:r>
    </w:p>
    <w:p w14:paraId="5BA9B375" w14:textId="296B3CD1" w:rsidR="004D384F" w:rsidRPr="002A4572" w:rsidRDefault="004D384F" w:rsidP="004D384F">
      <w:pPr>
        <w:numPr>
          <w:ilvl w:val="0"/>
          <w:numId w:val="8"/>
        </w:numPr>
        <w:spacing w:before="100" w:beforeAutospacing="1" w:after="100" w:afterAutospacing="1" w:line="240" w:lineRule="auto"/>
        <w:rPr>
          <w:color w:val="000000"/>
        </w:rPr>
      </w:pPr>
      <w:r w:rsidRPr="002A4572">
        <w:rPr>
          <w:rStyle w:val="Zwaar"/>
          <w:color w:val="000000"/>
        </w:rPr>
        <w:t>LDO:</w:t>
      </w:r>
      <w:r w:rsidRPr="002A4572">
        <w:rPr>
          <w:rStyle w:val="apple-converted-space"/>
          <w:color w:val="000000"/>
        </w:rPr>
        <w:t> </w:t>
      </w:r>
      <w:r w:rsidRPr="002A4572">
        <w:rPr>
          <w:color w:val="000000"/>
        </w:rPr>
        <w:t>Develop a plan for the analysis and characterization of transient noise sources.</w:t>
      </w:r>
    </w:p>
    <w:p w14:paraId="6A13305D" w14:textId="57D1F72D" w:rsidR="002A4572" w:rsidRPr="002A4572" w:rsidRDefault="002A4572" w:rsidP="002A4572">
      <w:pPr>
        <w:numPr>
          <w:ilvl w:val="0"/>
          <w:numId w:val="8"/>
        </w:numPr>
        <w:spacing w:before="100" w:beforeAutospacing="1" w:after="100" w:afterAutospacing="1" w:line="240" w:lineRule="auto"/>
        <w:rPr>
          <w:color w:val="000000"/>
        </w:rPr>
      </w:pPr>
      <w:r w:rsidRPr="002A4572">
        <w:rPr>
          <w:rStyle w:val="Zwaar"/>
          <w:color w:val="000000"/>
        </w:rPr>
        <w:t>JE &amp; JK:</w:t>
      </w:r>
      <w:r w:rsidRPr="002A4572">
        <w:rPr>
          <w:color w:val="000000"/>
        </w:rPr>
        <w:t xml:space="preserve"> Show the mitigation factors as function of the number of boreholes (cost drivers). Also optimize the mitigation for the 2-4 Hz band.</w:t>
      </w:r>
    </w:p>
    <w:p w14:paraId="7C57E75F" w14:textId="77777777" w:rsidR="004D384F" w:rsidRPr="002A4572" w:rsidRDefault="004D384F" w:rsidP="004D384F"/>
    <w:sectPr w:rsidR="004D384F" w:rsidRPr="002A45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283E6D"/>
    <w:multiLevelType w:val="hybridMultilevel"/>
    <w:tmpl w:val="297601C2"/>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53F559A"/>
    <w:multiLevelType w:val="hybridMultilevel"/>
    <w:tmpl w:val="51801718"/>
    <w:lvl w:ilvl="0" w:tplc="0413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C25ACF"/>
    <w:multiLevelType w:val="multilevel"/>
    <w:tmpl w:val="26BE9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C95839"/>
    <w:multiLevelType w:val="multilevel"/>
    <w:tmpl w:val="A0C05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B69F2"/>
    <w:multiLevelType w:val="hybridMultilevel"/>
    <w:tmpl w:val="09E01F82"/>
    <w:lvl w:ilvl="0" w:tplc="CCE042D4">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C8513E"/>
    <w:multiLevelType w:val="multilevel"/>
    <w:tmpl w:val="02F0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741647"/>
    <w:multiLevelType w:val="hybridMultilevel"/>
    <w:tmpl w:val="8ECE1B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07847895">
    <w:abstractNumId w:val="5"/>
  </w:num>
  <w:num w:numId="2" w16cid:durableId="1529297116">
    <w:abstractNumId w:val="0"/>
  </w:num>
  <w:num w:numId="3" w16cid:durableId="2021082194">
    <w:abstractNumId w:val="7"/>
  </w:num>
  <w:num w:numId="4" w16cid:durableId="745147316">
    <w:abstractNumId w:val="2"/>
  </w:num>
  <w:num w:numId="5" w16cid:durableId="1497257789">
    <w:abstractNumId w:val="1"/>
  </w:num>
  <w:num w:numId="6" w16cid:durableId="633677501">
    <w:abstractNumId w:val="4"/>
  </w:num>
  <w:num w:numId="7" w16cid:durableId="978194119">
    <w:abstractNumId w:val="6"/>
  </w:num>
  <w:num w:numId="8" w16cid:durableId="1260135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8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E0D"/>
    <w:rsid w:val="00211077"/>
    <w:rsid w:val="002A4572"/>
    <w:rsid w:val="00331201"/>
    <w:rsid w:val="00337819"/>
    <w:rsid w:val="004D384F"/>
    <w:rsid w:val="00700C4E"/>
    <w:rsid w:val="007D3E0D"/>
    <w:rsid w:val="00A401BF"/>
    <w:rsid w:val="00A57602"/>
    <w:rsid w:val="00AF4F36"/>
    <w:rsid w:val="00B93D98"/>
    <w:rsid w:val="00EF50BF"/>
    <w:rsid w:val="00F171E9"/>
    <w:rsid w:val="00F75E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C1D52D"/>
  <w15:chartTrackingRefBased/>
  <w15:docId w15:val="{CBB54E8A-FF64-9A4D-B454-EF4498E7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7D3E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7D3E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D3E0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D3E0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D3E0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D3E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3E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3E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3E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3E0D"/>
    <w:rPr>
      <w:rFonts w:asciiTheme="majorHAnsi" w:eastAsiaTheme="majorEastAsia" w:hAnsiTheme="majorHAnsi" w:cstheme="majorBidi"/>
      <w:color w:val="2F5496" w:themeColor="accent1" w:themeShade="BF"/>
      <w:sz w:val="40"/>
      <w:szCs w:val="40"/>
      <w:lang w:val="en-GB"/>
    </w:rPr>
  </w:style>
  <w:style w:type="character" w:customStyle="1" w:styleId="Kop2Char">
    <w:name w:val="Kop 2 Char"/>
    <w:basedOn w:val="Standaardalinea-lettertype"/>
    <w:link w:val="Kop2"/>
    <w:uiPriority w:val="9"/>
    <w:rsid w:val="007D3E0D"/>
    <w:rPr>
      <w:rFonts w:asciiTheme="majorHAnsi" w:eastAsiaTheme="majorEastAsia" w:hAnsiTheme="majorHAnsi" w:cstheme="majorBidi"/>
      <w:color w:val="2F5496" w:themeColor="accent1" w:themeShade="BF"/>
      <w:sz w:val="32"/>
      <w:szCs w:val="32"/>
      <w:lang w:val="en-GB"/>
    </w:rPr>
  </w:style>
  <w:style w:type="character" w:customStyle="1" w:styleId="Kop3Char">
    <w:name w:val="Kop 3 Char"/>
    <w:basedOn w:val="Standaardalinea-lettertype"/>
    <w:link w:val="Kop3"/>
    <w:uiPriority w:val="9"/>
    <w:semiHidden/>
    <w:rsid w:val="007D3E0D"/>
    <w:rPr>
      <w:rFonts w:eastAsiaTheme="majorEastAsia" w:cstheme="majorBidi"/>
      <w:color w:val="2F5496" w:themeColor="accent1" w:themeShade="BF"/>
      <w:sz w:val="28"/>
      <w:szCs w:val="28"/>
      <w:lang w:val="en-GB"/>
    </w:rPr>
  </w:style>
  <w:style w:type="character" w:customStyle="1" w:styleId="Kop4Char">
    <w:name w:val="Kop 4 Char"/>
    <w:basedOn w:val="Standaardalinea-lettertype"/>
    <w:link w:val="Kop4"/>
    <w:uiPriority w:val="9"/>
    <w:semiHidden/>
    <w:rsid w:val="007D3E0D"/>
    <w:rPr>
      <w:rFonts w:eastAsiaTheme="majorEastAsia" w:cstheme="majorBidi"/>
      <w:i/>
      <w:iCs/>
      <w:color w:val="2F5496" w:themeColor="accent1" w:themeShade="BF"/>
      <w:lang w:val="en-GB"/>
    </w:rPr>
  </w:style>
  <w:style w:type="character" w:customStyle="1" w:styleId="Kop5Char">
    <w:name w:val="Kop 5 Char"/>
    <w:basedOn w:val="Standaardalinea-lettertype"/>
    <w:link w:val="Kop5"/>
    <w:uiPriority w:val="9"/>
    <w:semiHidden/>
    <w:rsid w:val="007D3E0D"/>
    <w:rPr>
      <w:rFonts w:eastAsiaTheme="majorEastAsia" w:cstheme="majorBidi"/>
      <w:color w:val="2F5496" w:themeColor="accent1" w:themeShade="BF"/>
      <w:lang w:val="en-GB"/>
    </w:rPr>
  </w:style>
  <w:style w:type="character" w:customStyle="1" w:styleId="Kop6Char">
    <w:name w:val="Kop 6 Char"/>
    <w:basedOn w:val="Standaardalinea-lettertype"/>
    <w:link w:val="Kop6"/>
    <w:uiPriority w:val="9"/>
    <w:semiHidden/>
    <w:rsid w:val="007D3E0D"/>
    <w:rPr>
      <w:rFonts w:eastAsiaTheme="majorEastAsia" w:cstheme="majorBidi"/>
      <w:i/>
      <w:iCs/>
      <w:color w:val="595959" w:themeColor="text1" w:themeTint="A6"/>
      <w:lang w:val="en-GB"/>
    </w:rPr>
  </w:style>
  <w:style w:type="character" w:customStyle="1" w:styleId="Kop7Char">
    <w:name w:val="Kop 7 Char"/>
    <w:basedOn w:val="Standaardalinea-lettertype"/>
    <w:link w:val="Kop7"/>
    <w:uiPriority w:val="9"/>
    <w:semiHidden/>
    <w:rsid w:val="007D3E0D"/>
    <w:rPr>
      <w:rFonts w:eastAsiaTheme="majorEastAsia" w:cstheme="majorBidi"/>
      <w:color w:val="595959" w:themeColor="text1" w:themeTint="A6"/>
      <w:lang w:val="en-GB"/>
    </w:rPr>
  </w:style>
  <w:style w:type="character" w:customStyle="1" w:styleId="Kop8Char">
    <w:name w:val="Kop 8 Char"/>
    <w:basedOn w:val="Standaardalinea-lettertype"/>
    <w:link w:val="Kop8"/>
    <w:uiPriority w:val="9"/>
    <w:semiHidden/>
    <w:rsid w:val="007D3E0D"/>
    <w:rPr>
      <w:rFonts w:eastAsiaTheme="majorEastAsia" w:cstheme="majorBidi"/>
      <w:i/>
      <w:iCs/>
      <w:color w:val="272727" w:themeColor="text1" w:themeTint="D8"/>
      <w:lang w:val="en-GB"/>
    </w:rPr>
  </w:style>
  <w:style w:type="character" w:customStyle="1" w:styleId="Kop9Char">
    <w:name w:val="Kop 9 Char"/>
    <w:basedOn w:val="Standaardalinea-lettertype"/>
    <w:link w:val="Kop9"/>
    <w:uiPriority w:val="9"/>
    <w:semiHidden/>
    <w:rsid w:val="007D3E0D"/>
    <w:rPr>
      <w:rFonts w:eastAsiaTheme="majorEastAsia" w:cstheme="majorBidi"/>
      <w:color w:val="272727" w:themeColor="text1" w:themeTint="D8"/>
      <w:lang w:val="en-GB"/>
    </w:rPr>
  </w:style>
  <w:style w:type="paragraph" w:styleId="Titel">
    <w:name w:val="Title"/>
    <w:basedOn w:val="Standaard"/>
    <w:next w:val="Standaard"/>
    <w:link w:val="TitelChar"/>
    <w:uiPriority w:val="10"/>
    <w:qFormat/>
    <w:rsid w:val="007D3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3E0D"/>
    <w:rPr>
      <w:rFonts w:asciiTheme="majorHAnsi" w:eastAsiaTheme="majorEastAsia" w:hAnsiTheme="majorHAnsi" w:cstheme="majorBidi"/>
      <w:spacing w:val="-10"/>
      <w:kern w:val="28"/>
      <w:sz w:val="56"/>
      <w:szCs w:val="56"/>
      <w:lang w:val="en-GB"/>
    </w:rPr>
  </w:style>
  <w:style w:type="paragraph" w:styleId="Ondertitel">
    <w:name w:val="Subtitle"/>
    <w:basedOn w:val="Standaard"/>
    <w:next w:val="Standaard"/>
    <w:link w:val="OndertitelChar"/>
    <w:uiPriority w:val="11"/>
    <w:qFormat/>
    <w:rsid w:val="007D3E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3E0D"/>
    <w:rPr>
      <w:rFonts w:eastAsiaTheme="majorEastAsia" w:cstheme="majorBidi"/>
      <w:color w:val="595959" w:themeColor="text1" w:themeTint="A6"/>
      <w:spacing w:val="15"/>
      <w:sz w:val="28"/>
      <w:szCs w:val="28"/>
      <w:lang w:val="en-GB"/>
    </w:rPr>
  </w:style>
  <w:style w:type="paragraph" w:styleId="Citaat">
    <w:name w:val="Quote"/>
    <w:basedOn w:val="Standaard"/>
    <w:next w:val="Standaard"/>
    <w:link w:val="CitaatChar"/>
    <w:uiPriority w:val="29"/>
    <w:qFormat/>
    <w:rsid w:val="007D3E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3E0D"/>
    <w:rPr>
      <w:i/>
      <w:iCs/>
      <w:color w:val="404040" w:themeColor="text1" w:themeTint="BF"/>
      <w:lang w:val="en-GB"/>
    </w:rPr>
  </w:style>
  <w:style w:type="paragraph" w:styleId="Lijstalinea">
    <w:name w:val="List Paragraph"/>
    <w:basedOn w:val="Standaard"/>
    <w:uiPriority w:val="34"/>
    <w:qFormat/>
    <w:rsid w:val="007D3E0D"/>
    <w:pPr>
      <w:ind w:left="720"/>
      <w:contextualSpacing/>
    </w:pPr>
  </w:style>
  <w:style w:type="character" w:styleId="Intensievebenadrukking">
    <w:name w:val="Intense Emphasis"/>
    <w:basedOn w:val="Standaardalinea-lettertype"/>
    <w:uiPriority w:val="21"/>
    <w:qFormat/>
    <w:rsid w:val="007D3E0D"/>
    <w:rPr>
      <w:i/>
      <w:iCs/>
      <w:color w:val="2F5496" w:themeColor="accent1" w:themeShade="BF"/>
    </w:rPr>
  </w:style>
  <w:style w:type="paragraph" w:styleId="Duidelijkcitaat">
    <w:name w:val="Intense Quote"/>
    <w:basedOn w:val="Standaard"/>
    <w:next w:val="Standaard"/>
    <w:link w:val="DuidelijkcitaatChar"/>
    <w:uiPriority w:val="30"/>
    <w:qFormat/>
    <w:rsid w:val="007D3E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D3E0D"/>
    <w:rPr>
      <w:i/>
      <w:iCs/>
      <w:color w:val="2F5496" w:themeColor="accent1" w:themeShade="BF"/>
      <w:lang w:val="en-GB"/>
    </w:rPr>
  </w:style>
  <w:style w:type="character" w:styleId="Intensieveverwijzing">
    <w:name w:val="Intense Reference"/>
    <w:basedOn w:val="Standaardalinea-lettertype"/>
    <w:uiPriority w:val="32"/>
    <w:qFormat/>
    <w:rsid w:val="007D3E0D"/>
    <w:rPr>
      <w:b/>
      <w:bCs/>
      <w:smallCaps/>
      <w:color w:val="2F5496" w:themeColor="accent1" w:themeShade="BF"/>
      <w:spacing w:val="5"/>
    </w:rPr>
  </w:style>
  <w:style w:type="character" w:customStyle="1" w:styleId="apple-converted-space">
    <w:name w:val="apple-converted-space"/>
    <w:basedOn w:val="Standaardalinea-lettertype"/>
    <w:rsid w:val="004D384F"/>
  </w:style>
  <w:style w:type="character" w:styleId="Zwaar">
    <w:name w:val="Strong"/>
    <w:basedOn w:val="Standaardalinea-lettertype"/>
    <w:uiPriority w:val="22"/>
    <w:qFormat/>
    <w:rsid w:val="004D384F"/>
    <w:rPr>
      <w:b/>
      <w:bCs/>
    </w:rPr>
  </w:style>
  <w:style w:type="paragraph" w:customStyle="1" w:styleId="isselectedend">
    <w:name w:val="isselectedend"/>
    <w:basedOn w:val="Standaard"/>
    <w:rsid w:val="004D384F"/>
    <w:pPr>
      <w:spacing w:before="100" w:beforeAutospacing="1" w:after="100" w:afterAutospacing="1" w:line="240" w:lineRule="auto"/>
    </w:pPr>
    <w:rPr>
      <w:rFonts w:ascii="Times New Roman" w:eastAsia="Times New Roman" w:hAnsi="Times New Roman" w:cs="Times New Roman"/>
      <w:kern w:val="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950</Words>
  <Characters>5229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Bentvelsen - Associate</dc:creator>
  <cp:keywords/>
  <dc:description/>
  <cp:lastModifiedBy>Stan Bentvelsen - Associate</cp:lastModifiedBy>
  <cp:revision>2</cp:revision>
  <dcterms:created xsi:type="dcterms:W3CDTF">2026-07-14T06:38:00Z</dcterms:created>
  <dcterms:modified xsi:type="dcterms:W3CDTF">2026-07-14T08:16:00Z</dcterms:modified>
</cp:coreProperties>
</file>