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87D" w:rsidRDefault="0051487D" w:rsidP="0051487D">
      <w:pPr>
        <w:autoSpaceDE w:val="0"/>
        <w:autoSpaceDN w:val="0"/>
        <w:adjustRightInd w:val="0"/>
        <w:rPr>
          <w:rFonts w:ascii="AppleSystemUIFontBold" w:hAnsi="AppleSystemUIFontBold" w:cs="AppleSystemUIFontBold"/>
          <w:b/>
          <w:bCs/>
          <w:sz w:val="34"/>
          <w:szCs w:val="34"/>
          <w:lang w:val="en-GB"/>
        </w:rPr>
      </w:pPr>
      <w:r>
        <w:rPr>
          <w:rFonts w:ascii="AppleSystemUIFontBold" w:hAnsi="AppleSystemUIFontBold" w:cs="AppleSystemUIFontBold"/>
          <w:b/>
          <w:bCs/>
          <w:sz w:val="34"/>
          <w:szCs w:val="34"/>
          <w:lang w:val="en-GB"/>
        </w:rPr>
        <w:t>AI survey - Pierre Auger</w:t>
      </w:r>
    </w:p>
    <w:p w:rsidR="0051487D" w:rsidRDefault="0051487D" w:rsidP="0051487D">
      <w:pPr>
        <w:autoSpaceDE w:val="0"/>
        <w:autoSpaceDN w:val="0"/>
        <w:adjustRightInd w:val="0"/>
        <w:rPr>
          <w:rFonts w:ascii="AppleSystemUIFont" w:hAnsi="AppleSystemUIFont" w:cs="AppleSystemUIFon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A1.1 </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Deep learning is used to reconstruct shower properties. In the Pierre Auger experiment (Auger) RNN’s are used while at the Southern Wide field Gamma Ray Observatory (SWGO) GNNs are used. Also, LLMs were tested but these require far more computing power without a significant improvement of the results. In Auger the (international) machine learning task evaluates and implements these techniques.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A2.1</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The members of the Dutch group are end users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A2.2</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 xml:space="preserve">The in-house expert is Teresa </w:t>
      </w:r>
      <w:proofErr w:type="spellStart"/>
      <w:r w:rsidRPr="0051487D">
        <w:rPr>
          <w:rFonts w:ascii="Calibri Light" w:hAnsi="Calibri Light" w:cs="Calibri Light"/>
          <w:lang w:val="en-GB"/>
        </w:rPr>
        <w:t>Bister</w:t>
      </w:r>
      <w:proofErr w:type="spellEnd"/>
      <w:r w:rsidRPr="0051487D">
        <w:rPr>
          <w:rFonts w:ascii="Calibri Light" w:hAnsi="Calibri Light" w:cs="Calibri Light"/>
          <w:lang w:val="en-GB"/>
        </w:rPr>
        <w:t xml:space="preserve">. She supervised </w:t>
      </w:r>
      <w:proofErr w:type="gramStart"/>
      <w:r w:rsidRPr="0051487D">
        <w:rPr>
          <w:rFonts w:ascii="Calibri Light" w:hAnsi="Calibri Light" w:cs="Calibri Light"/>
          <w:lang w:val="en-GB"/>
        </w:rPr>
        <w:t>masters</w:t>
      </w:r>
      <w:proofErr w:type="gramEnd"/>
      <w:r w:rsidRPr="0051487D">
        <w:rPr>
          <w:rFonts w:ascii="Calibri Light" w:hAnsi="Calibri Light" w:cs="Calibri Light"/>
          <w:lang w:val="en-GB"/>
        </w:rPr>
        <w:t xml:space="preserve"> students training a DNN and teaches a machine learning course together with Sascha Caron</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A2.3</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We sporadically use AI/ML for bachelor/master projects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2.4</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 xml:space="preserve">For coding assistance </w:t>
      </w:r>
      <w:proofErr w:type="spellStart"/>
      <w:r w:rsidRPr="0051487D">
        <w:rPr>
          <w:rFonts w:ascii="Calibri Light" w:hAnsi="Calibri Light" w:cs="Calibri Light"/>
          <w:lang w:val="en-GB"/>
        </w:rPr>
        <w:t>ChatGPT</w:t>
      </w:r>
      <w:proofErr w:type="spellEnd"/>
      <w:r w:rsidRPr="0051487D">
        <w:rPr>
          <w:rFonts w:ascii="Calibri Light" w:hAnsi="Calibri Light" w:cs="Calibri Light"/>
          <w:lang w:val="en-GB"/>
        </w:rPr>
        <w:t xml:space="preserve"> and GitHub </w:t>
      </w:r>
      <w:proofErr w:type="spellStart"/>
      <w:r w:rsidRPr="0051487D">
        <w:rPr>
          <w:rFonts w:ascii="Calibri Light" w:hAnsi="Calibri Light" w:cs="Calibri Light"/>
          <w:lang w:val="en-GB"/>
        </w:rPr>
        <w:t>copilot</w:t>
      </w:r>
      <w:proofErr w:type="spellEnd"/>
      <w:r w:rsidRPr="0051487D">
        <w:rPr>
          <w:rFonts w:ascii="Calibri Light" w:hAnsi="Calibri Light" w:cs="Calibri Light"/>
          <w:lang w:val="en-GB"/>
        </w:rPr>
        <w:t xml:space="preserve"> are used.</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B3.1</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We expect that event reconstruction and classification will improve from using LLMs and GNNs. The physics gain that can be reached is not clear at the moment</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B3.2</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In the (radio) trigger and arrival direction interpretation there are currently machine learning efforts ongoing. However, it is not used at the moment</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B3.3</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This is unclear to us.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4.1</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We are still in an exploratory phase, but our main effort will lie in data analysis, including event reconstruction. Modern AI is likely to be an important tool in these endeavours.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4.2</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In AI for cosmic rays, the leading institutes are KIT, Aachen and Erlangen</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4.3</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lastRenderedPageBreak/>
        <w:t>At the Dutch side, we are just starting to experiment with these tools with little expertise and low person power. We do not have enough information to compare the Nikhef infrastructure to those of the mentioned institutes.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4.4</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We collaborate with KIT and Aachen in our AI/ML efforts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4.5</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Our ambition would be helped if there was more education and training from experts available, including an easy and documented access to GPUs. If this is actually available, make us aware of the options we have</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4.6</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 xml:space="preserve">Our expectations regarding coding assistance and knowledge services </w:t>
      </w:r>
      <w:proofErr w:type="gramStart"/>
      <w:r w:rsidRPr="0051487D">
        <w:rPr>
          <w:rFonts w:ascii="Calibri Light" w:hAnsi="Calibri Light" w:cs="Calibri Light"/>
          <w:lang w:val="en-GB"/>
        </w:rPr>
        <w:t>is</w:t>
      </w:r>
      <w:proofErr w:type="gramEnd"/>
      <w:r w:rsidRPr="0051487D">
        <w:rPr>
          <w:rFonts w:ascii="Calibri Light" w:hAnsi="Calibri Light" w:cs="Calibri Light"/>
          <w:lang w:val="en-GB"/>
        </w:rPr>
        <w:t xml:space="preserve"> that there will be institutional support such that we can make optimal use of these services.</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5.1</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As we are dealing with changed cosmic rays having a full 3D reconstruction of the galactic magnetic field from all available data would be a great asset in determining sources of UHECR. In addition, having AI design the optimal layout for an observatory depending on the main science drivers, taking boundary conditions such as resources and features of the area into account, would be great when discussing a next generation detector. </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Furthermore, the creation of large datasets of “</w:t>
      </w:r>
      <w:proofErr w:type="spellStart"/>
      <w:proofErr w:type="gramStart"/>
      <w:r w:rsidRPr="0051487D">
        <w:rPr>
          <w:rFonts w:ascii="Calibri Light" w:hAnsi="Calibri Light" w:cs="Calibri Light"/>
          <w:lang w:val="en-GB"/>
        </w:rPr>
        <w:t>unthinned</w:t>
      </w:r>
      <w:proofErr w:type="spellEnd"/>
      <w:r w:rsidRPr="0051487D">
        <w:rPr>
          <w:rFonts w:ascii="Calibri Light" w:hAnsi="Calibri Light" w:cs="Calibri Light"/>
          <w:lang w:val="en-GB"/>
        </w:rPr>
        <w:t>”  simulations</w:t>
      </w:r>
      <w:proofErr w:type="gramEnd"/>
      <w:r w:rsidRPr="0051487D">
        <w:rPr>
          <w:rFonts w:ascii="Calibri Light" w:hAnsi="Calibri Light" w:cs="Calibri Light"/>
          <w:lang w:val="en-GB"/>
        </w:rPr>
        <w:t xml:space="preserve">, which are air showers in which all particles (with a low energy </w:t>
      </w:r>
      <w:proofErr w:type="spellStart"/>
      <w:r w:rsidRPr="0051487D">
        <w:rPr>
          <w:rFonts w:ascii="Calibri Light" w:hAnsi="Calibri Light" w:cs="Calibri Light"/>
          <w:lang w:val="en-GB"/>
        </w:rPr>
        <w:t>cutoff</w:t>
      </w:r>
      <w:proofErr w:type="spellEnd"/>
      <w:r w:rsidRPr="0051487D">
        <w:rPr>
          <w:rFonts w:ascii="Calibri Light" w:hAnsi="Calibri Light" w:cs="Calibri Light"/>
          <w:lang w:val="en-GB"/>
        </w:rPr>
        <w:t>) are followed until the end would be very important to have</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6.1</w:t>
      </w: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We have no further information at this time.</w:t>
      </w:r>
    </w:p>
    <w:p w:rsidR="0051487D" w:rsidRPr="0051487D" w:rsidRDefault="0051487D" w:rsidP="0051487D">
      <w:pPr>
        <w:autoSpaceDE w:val="0"/>
        <w:autoSpaceDN w:val="0"/>
        <w:adjustRightInd w:val="0"/>
        <w:rPr>
          <w:rFonts w:ascii="Calibri Light" w:hAnsi="Calibri Light" w:cs="Calibri Light"/>
          <w:lang w:val="en-GB"/>
        </w:rPr>
      </w:pPr>
    </w:p>
    <w:p w:rsidR="0051487D" w:rsidRPr="0051487D" w:rsidRDefault="0051487D" w:rsidP="0051487D">
      <w:pPr>
        <w:autoSpaceDE w:val="0"/>
        <w:autoSpaceDN w:val="0"/>
        <w:adjustRightInd w:val="0"/>
        <w:rPr>
          <w:rFonts w:ascii="Calibri Light" w:hAnsi="Calibri Light" w:cs="Calibri Light"/>
          <w:lang w:val="en-GB"/>
        </w:rPr>
      </w:pPr>
      <w:r w:rsidRPr="0051487D">
        <w:rPr>
          <w:rFonts w:ascii="Calibri Light" w:hAnsi="Calibri Light" w:cs="Calibri Light"/>
          <w:lang w:val="en-GB"/>
        </w:rPr>
        <w:t>Charles.</w:t>
      </w:r>
    </w:p>
    <w:p w:rsidR="0051487D" w:rsidRPr="0051487D" w:rsidRDefault="0051487D" w:rsidP="0051487D">
      <w:pPr>
        <w:autoSpaceDE w:val="0"/>
        <w:autoSpaceDN w:val="0"/>
        <w:adjustRightInd w:val="0"/>
        <w:rPr>
          <w:rFonts w:ascii="Calibri Light" w:hAnsi="Calibri Light" w:cs="Calibri Light"/>
          <w:lang w:val="en-GB"/>
        </w:rPr>
      </w:pPr>
    </w:p>
    <w:p w:rsidR="003359CA" w:rsidRDefault="003359CA"/>
    <w:sectPr w:rsidR="003359CA" w:rsidSect="009A35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7D"/>
    <w:rsid w:val="0021223B"/>
    <w:rsid w:val="002E7DAC"/>
    <w:rsid w:val="003359CA"/>
    <w:rsid w:val="0051487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E2A8CB3-A4EA-3A46-AB3B-19856E0E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2025-05-06T08:24:00Z</dcterms:created>
  <dcterms:modified xsi:type="dcterms:W3CDTF">2025-05-06T08:24:00Z</dcterms:modified>
</cp:coreProperties>
</file>