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A97" w14:textId="7D6C98D3" w:rsidR="00D97C42" w:rsidRPr="00AD5983" w:rsidRDefault="00D97C42" w:rsidP="00D97C42">
      <w:pPr>
        <w:jc w:val="center"/>
        <w:rPr>
          <w:rFonts w:ascii="Calibri" w:hAnsi="Calibri" w:cs="Calibri"/>
          <w:b/>
          <w:bCs/>
          <w:lang w:val="en-US"/>
        </w:rPr>
      </w:pPr>
      <w:r w:rsidRPr="00AD5983">
        <w:rPr>
          <w:rFonts w:ascii="Calibri" w:hAnsi="Calibri" w:cs="Calibri"/>
          <w:b/>
          <w:bCs/>
          <w:lang w:val="en-US"/>
        </w:rPr>
        <w:t xml:space="preserve">Einstein Telescope R&amp;D Agenda </w:t>
      </w:r>
    </w:p>
    <w:p w14:paraId="5A46DDD2" w14:textId="4464102A" w:rsidR="00D97C42" w:rsidRPr="00D97C42" w:rsidRDefault="00D97C42" w:rsidP="00D97C42">
      <w:pPr>
        <w:jc w:val="center"/>
        <w:rPr>
          <w:rFonts w:ascii="Calibri" w:hAnsi="Calibri" w:cs="Calibri"/>
          <w:b/>
          <w:bCs/>
          <w:i/>
          <w:iCs/>
          <w:lang w:val="en-US"/>
        </w:rPr>
      </w:pPr>
      <w:r w:rsidRPr="00D97C42">
        <w:rPr>
          <w:rFonts w:ascii="Calibri" w:hAnsi="Calibri" w:cs="Calibri"/>
          <w:b/>
          <w:bCs/>
          <w:i/>
          <w:iCs/>
          <w:lang w:val="en-US"/>
        </w:rPr>
        <w:t>Advice for</w:t>
      </w:r>
    </w:p>
    <w:p w14:paraId="4341D60B" w14:textId="5BDA9984" w:rsidR="00D97C42" w:rsidRPr="00D97C42" w:rsidRDefault="00D97C42" w:rsidP="00D97C42">
      <w:pPr>
        <w:jc w:val="center"/>
        <w:rPr>
          <w:rFonts w:ascii="Calibri" w:hAnsi="Calibri" w:cs="Calibri"/>
          <w:b/>
          <w:bCs/>
          <w:i/>
          <w:iCs/>
          <w:lang w:val="en-US"/>
        </w:rPr>
      </w:pPr>
      <w:r w:rsidRPr="00D97C42">
        <w:rPr>
          <w:rFonts w:ascii="Calibri" w:hAnsi="Calibri" w:cs="Calibri"/>
          <w:b/>
          <w:bCs/>
          <w:i/>
          <w:iCs/>
          <w:lang w:val="en-US"/>
        </w:rPr>
        <w:t>Strategy and Priorities for the Euregio Meuse-Rhine Consortium</w:t>
      </w:r>
    </w:p>
    <w:p w14:paraId="61C5DB60" w14:textId="22DEE3EC" w:rsidR="00D97C42" w:rsidRPr="00D97C42" w:rsidRDefault="00D97C42" w:rsidP="00D97C42">
      <w:pPr>
        <w:jc w:val="center"/>
        <w:rPr>
          <w:rFonts w:ascii="Calibri" w:hAnsi="Calibri" w:cs="Calibri"/>
          <w:lang w:val="en-US"/>
        </w:rPr>
      </w:pPr>
      <w:r w:rsidRPr="00D97C42">
        <w:rPr>
          <w:rFonts w:ascii="Calibri" w:hAnsi="Calibri" w:cs="Calibri"/>
          <w:lang w:val="en-US"/>
        </w:rPr>
        <w:t>Author: Daniela Trani, PhD</w:t>
      </w:r>
    </w:p>
    <w:p w14:paraId="19FE4B10" w14:textId="77777777" w:rsidR="00D97C42" w:rsidRDefault="00D97C42" w:rsidP="00D97C42">
      <w:pPr>
        <w:rPr>
          <w:rFonts w:ascii="Calibri" w:hAnsi="Calibri" w:cs="Calibri"/>
          <w:b/>
          <w:bCs/>
          <w:lang w:val="en-US"/>
        </w:rPr>
      </w:pPr>
    </w:p>
    <w:p w14:paraId="73A04158" w14:textId="36739B39" w:rsidR="00D97C42" w:rsidRDefault="00D97C42" w:rsidP="00D97C42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Background</w:t>
      </w:r>
    </w:p>
    <w:p w14:paraId="428AA805" w14:textId="4A2E090E" w:rsidR="00D97C42" w:rsidRDefault="00D97C42" w:rsidP="00D97C4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Between November 2023 and March 2024, I contributed to the effort</w:t>
      </w:r>
      <w:r w:rsidR="00745A00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aimed at the development of a</w:t>
      </w:r>
      <w:r w:rsidR="00247B5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R&amp;D agenda for the Einstein Telsecope (ET) Euregio Meuse-Rhine (EMR) Consortium. In this context, I have worked as part of the R&amp;D Coordinators group. Although some progress has been made i</w:t>
      </w:r>
      <w:r w:rsidR="00095F02">
        <w:rPr>
          <w:rFonts w:ascii="Calibri" w:hAnsi="Calibri" w:cs="Calibri"/>
          <w:lang w:val="en-US"/>
        </w:rPr>
        <w:t xml:space="preserve">n the drafting of the agenda, </w:t>
      </w:r>
      <w:r w:rsidR="00247B57">
        <w:rPr>
          <w:rFonts w:ascii="Calibri" w:hAnsi="Calibri" w:cs="Calibri"/>
          <w:lang w:val="en-US"/>
        </w:rPr>
        <w:t xml:space="preserve">in the course of the process </w:t>
      </w:r>
      <w:r w:rsidR="00095F02">
        <w:rPr>
          <w:rFonts w:ascii="Calibri" w:hAnsi="Calibri" w:cs="Calibri"/>
          <w:lang w:val="en-US"/>
        </w:rPr>
        <w:t>it has also emerged that no consensus exist</w:t>
      </w:r>
      <w:r w:rsidR="00732607">
        <w:rPr>
          <w:rFonts w:ascii="Calibri" w:hAnsi="Calibri" w:cs="Calibri"/>
          <w:lang w:val="en-US"/>
        </w:rPr>
        <w:t>s</w:t>
      </w:r>
      <w:r w:rsidR="00095F02">
        <w:rPr>
          <w:rFonts w:ascii="Calibri" w:hAnsi="Calibri" w:cs="Calibri"/>
          <w:lang w:val="en-US"/>
        </w:rPr>
        <w:t xml:space="preserve"> yet regarding scope and aims of the document.</w:t>
      </w:r>
      <w:r w:rsidR="00745A00">
        <w:rPr>
          <w:rFonts w:ascii="Calibri" w:hAnsi="Calibri" w:cs="Calibri"/>
          <w:lang w:val="en-US"/>
        </w:rPr>
        <w:t xml:space="preserve"> The factors underlying this discrepancy are</w:t>
      </w:r>
      <w:r w:rsidR="00732607">
        <w:rPr>
          <w:rFonts w:ascii="Calibri" w:hAnsi="Calibri" w:cs="Calibri"/>
          <w:lang w:val="en-US"/>
        </w:rPr>
        <w:t xml:space="preserve">, at least in part, addressed in this memo. </w:t>
      </w:r>
    </w:p>
    <w:p w14:paraId="2295F8B6" w14:textId="77777777" w:rsidR="00095F02" w:rsidRDefault="00095F02" w:rsidP="00D97C42">
      <w:pPr>
        <w:rPr>
          <w:rFonts w:ascii="Calibri" w:hAnsi="Calibri" w:cs="Calibri"/>
          <w:lang w:val="en-US"/>
        </w:rPr>
      </w:pPr>
    </w:p>
    <w:p w14:paraId="686E4522" w14:textId="4A57F15B" w:rsidR="00247B57" w:rsidRDefault="00095F02" w:rsidP="00D97C4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Following a request from the ET EMR Directorate, in this </w:t>
      </w:r>
      <w:r w:rsidR="00732607">
        <w:rPr>
          <w:rFonts w:ascii="Calibri" w:hAnsi="Calibri" w:cs="Calibri"/>
          <w:lang w:val="en-US"/>
        </w:rPr>
        <w:t>document</w:t>
      </w:r>
      <w:r>
        <w:rPr>
          <w:rFonts w:ascii="Calibri" w:hAnsi="Calibri" w:cs="Calibri"/>
          <w:lang w:val="en-US"/>
        </w:rPr>
        <w:t xml:space="preserve"> I will</w:t>
      </w:r>
      <w:r w:rsidR="00247B57">
        <w:rPr>
          <w:rFonts w:ascii="Calibri" w:hAnsi="Calibri" w:cs="Calibri"/>
          <w:lang w:val="en-US"/>
        </w:rPr>
        <w:t>:</w:t>
      </w:r>
    </w:p>
    <w:p w14:paraId="61D0D71A" w14:textId="0943D242" w:rsidR="00247B57" w:rsidRPr="00382C0B" w:rsidRDefault="00247B57" w:rsidP="00382C0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Provide </w:t>
      </w:r>
      <w:r w:rsidR="00E72C52" w:rsidRPr="00247B57">
        <w:rPr>
          <w:rFonts w:ascii="Calibri" w:hAnsi="Calibri" w:cs="Calibri"/>
          <w:lang w:val="en-US"/>
        </w:rPr>
        <w:t>my</w:t>
      </w:r>
      <w:r w:rsidRPr="00247B57">
        <w:rPr>
          <w:rFonts w:ascii="Calibri" w:hAnsi="Calibri" w:cs="Calibri"/>
          <w:lang w:val="en-US"/>
        </w:rPr>
        <w:t xml:space="preserve"> personal</w:t>
      </w:r>
      <w:r w:rsidR="00E72C52" w:rsidRPr="00247B57">
        <w:rPr>
          <w:rFonts w:ascii="Calibri" w:hAnsi="Calibri" w:cs="Calibri"/>
          <w:lang w:val="en-US"/>
        </w:rPr>
        <w:t xml:space="preserve"> assessment of the </w:t>
      </w:r>
      <w:r w:rsidR="00095F02" w:rsidRPr="00247B57">
        <w:rPr>
          <w:rFonts w:ascii="Calibri" w:hAnsi="Calibri" w:cs="Calibri"/>
          <w:b/>
          <w:bCs/>
          <w:lang w:val="en-US"/>
        </w:rPr>
        <w:t xml:space="preserve">current status of the </w:t>
      </w:r>
      <w:r w:rsidR="00095F02" w:rsidRPr="00745A00">
        <w:rPr>
          <w:rFonts w:ascii="Calibri" w:hAnsi="Calibri" w:cs="Calibri"/>
          <w:b/>
          <w:bCs/>
          <w:lang w:val="en-US"/>
        </w:rPr>
        <w:t>cooperation</w:t>
      </w:r>
      <w:r w:rsidR="00D73466" w:rsidRPr="00745A00">
        <w:rPr>
          <w:rFonts w:ascii="Calibri" w:hAnsi="Calibri" w:cs="Calibri"/>
          <w:lang w:val="en-US"/>
        </w:rPr>
        <w:t xml:space="preserve"> in </w:t>
      </w:r>
      <w:r w:rsidR="00095F02" w:rsidRPr="00247B57">
        <w:rPr>
          <w:rFonts w:ascii="Calibri" w:hAnsi="Calibri" w:cs="Calibri"/>
          <w:lang w:val="en-US"/>
        </w:rPr>
        <w:t xml:space="preserve">the (extended) </w:t>
      </w:r>
      <w:r w:rsidR="00D73466">
        <w:rPr>
          <w:rFonts w:ascii="Calibri" w:hAnsi="Calibri" w:cs="Calibri"/>
          <w:lang w:val="en-US"/>
        </w:rPr>
        <w:t xml:space="preserve">ET EMR </w:t>
      </w:r>
      <w:r w:rsidR="00095F02" w:rsidRPr="00247B57">
        <w:rPr>
          <w:rFonts w:ascii="Calibri" w:hAnsi="Calibri" w:cs="Calibri"/>
          <w:lang w:val="en-US"/>
        </w:rPr>
        <w:t xml:space="preserve">R&amp;D group </w:t>
      </w:r>
      <w:r w:rsidR="00C5357C" w:rsidRPr="00247B57">
        <w:rPr>
          <w:rFonts w:ascii="Calibri" w:hAnsi="Calibri" w:cs="Calibri"/>
          <w:lang w:val="en-US"/>
        </w:rPr>
        <w:t>(across NL, BE and DE)</w:t>
      </w:r>
      <w:r w:rsidR="00D73466">
        <w:rPr>
          <w:rFonts w:ascii="Calibri" w:hAnsi="Calibri" w:cs="Calibri"/>
          <w:lang w:val="en-US"/>
        </w:rPr>
        <w:t>.</w:t>
      </w:r>
      <w:r w:rsidR="00382C0B">
        <w:rPr>
          <w:rFonts w:ascii="Calibri" w:hAnsi="Calibri" w:cs="Calibri"/>
          <w:lang w:val="en-US"/>
        </w:rPr>
        <w:t xml:space="preserve"> In this context, I will also i</w:t>
      </w:r>
      <w:r w:rsidRPr="00382C0B">
        <w:rPr>
          <w:rFonts w:ascii="Calibri" w:hAnsi="Calibri" w:cs="Calibri"/>
          <w:lang w:val="en-US"/>
        </w:rPr>
        <w:t xml:space="preserve">ndicate some of </w:t>
      </w:r>
      <w:r w:rsidRPr="00382C0B">
        <w:rPr>
          <w:rFonts w:ascii="Calibri" w:hAnsi="Calibri" w:cs="Calibri"/>
          <w:b/>
          <w:bCs/>
          <w:lang w:val="en-US"/>
        </w:rPr>
        <w:t>bottlenecks</w:t>
      </w:r>
      <w:r w:rsidRPr="00382C0B">
        <w:rPr>
          <w:rFonts w:ascii="Calibri" w:hAnsi="Calibri" w:cs="Calibri"/>
          <w:lang w:val="en-US"/>
        </w:rPr>
        <w:t xml:space="preserve"> which currently hinder the work towards a shared and coherent R&amp;D agenda within the EMR consortium</w:t>
      </w:r>
      <w:r w:rsidR="00D73466" w:rsidRPr="00382C0B">
        <w:rPr>
          <w:rFonts w:ascii="Calibri" w:hAnsi="Calibri" w:cs="Calibri"/>
          <w:lang w:val="en-US"/>
        </w:rPr>
        <w:t>.</w:t>
      </w:r>
    </w:p>
    <w:p w14:paraId="29EA766E" w14:textId="2E900449" w:rsidR="00D351D7" w:rsidRPr="00247B57" w:rsidRDefault="00247B57" w:rsidP="00247B57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247B57">
        <w:rPr>
          <w:rFonts w:ascii="Calibri" w:hAnsi="Calibri" w:cs="Calibri"/>
          <w:lang w:val="en-US"/>
        </w:rPr>
        <w:t xml:space="preserve">Provide a </w:t>
      </w:r>
      <w:r w:rsidRPr="00247B57">
        <w:rPr>
          <w:rFonts w:ascii="Calibri" w:hAnsi="Calibri" w:cs="Calibri"/>
          <w:b/>
          <w:bCs/>
          <w:lang w:val="en-US"/>
        </w:rPr>
        <w:t>preliminary advice on</w:t>
      </w:r>
      <w:r w:rsidR="00C5357C" w:rsidRPr="00247B57">
        <w:rPr>
          <w:rFonts w:ascii="Calibri" w:hAnsi="Calibri" w:cs="Calibri"/>
          <w:b/>
          <w:bCs/>
          <w:lang w:val="en-US"/>
        </w:rPr>
        <w:t xml:space="preserve"> the next steps</w:t>
      </w:r>
      <w:r w:rsidR="00C5357C" w:rsidRPr="00247B57">
        <w:rPr>
          <w:rFonts w:ascii="Calibri" w:hAnsi="Calibri" w:cs="Calibri"/>
          <w:lang w:val="en-US"/>
        </w:rPr>
        <w:t xml:space="preserve"> to be undertaken to </w:t>
      </w:r>
      <w:r w:rsidR="00732607">
        <w:rPr>
          <w:rFonts w:ascii="Calibri" w:hAnsi="Calibri" w:cs="Calibri"/>
          <w:lang w:val="en-US"/>
        </w:rPr>
        <w:t>achieve an effective</w:t>
      </w:r>
      <w:r w:rsidR="00C5357C" w:rsidRPr="00247B57">
        <w:rPr>
          <w:rFonts w:ascii="Calibri" w:hAnsi="Calibri" w:cs="Calibri"/>
          <w:lang w:val="en-US"/>
        </w:rPr>
        <w:t xml:space="preserve"> R&amp;D strategy </w:t>
      </w:r>
      <w:r w:rsidR="00745A00">
        <w:rPr>
          <w:rFonts w:ascii="Calibri" w:hAnsi="Calibri" w:cs="Calibri"/>
          <w:lang w:val="en-US"/>
        </w:rPr>
        <w:t xml:space="preserve">- </w:t>
      </w:r>
      <w:r w:rsidR="00C5357C" w:rsidRPr="00247B57">
        <w:rPr>
          <w:rFonts w:ascii="Calibri" w:hAnsi="Calibri" w:cs="Calibri"/>
          <w:lang w:val="en-US"/>
        </w:rPr>
        <w:t xml:space="preserve">within </w:t>
      </w:r>
      <w:r w:rsidR="00E72C52" w:rsidRPr="00247B57">
        <w:rPr>
          <w:rFonts w:ascii="Calibri" w:hAnsi="Calibri" w:cs="Calibri"/>
          <w:lang w:val="en-US"/>
        </w:rPr>
        <w:t xml:space="preserve">and beyond </w:t>
      </w:r>
      <w:r w:rsidR="00C5357C" w:rsidRPr="00247B57">
        <w:rPr>
          <w:rFonts w:ascii="Calibri" w:hAnsi="Calibri" w:cs="Calibri"/>
          <w:lang w:val="en-US"/>
        </w:rPr>
        <w:t>the EMR consortium</w:t>
      </w:r>
      <w:r w:rsidRPr="00247B57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745A00">
        <w:rPr>
          <w:rFonts w:ascii="Calibri" w:hAnsi="Calibri" w:cs="Calibri"/>
          <w:lang w:val="en-US"/>
        </w:rPr>
        <w:t>My</w:t>
      </w:r>
      <w:r>
        <w:rPr>
          <w:rFonts w:ascii="Calibri" w:hAnsi="Calibri" w:cs="Calibri"/>
          <w:lang w:val="en-US"/>
        </w:rPr>
        <w:t xml:space="preserve"> </w:t>
      </w:r>
      <w:r w:rsidR="00732607">
        <w:rPr>
          <w:rFonts w:ascii="Calibri" w:hAnsi="Calibri" w:cs="Calibri"/>
          <w:lang w:val="en-US"/>
        </w:rPr>
        <w:t xml:space="preserve">(preliminary) </w:t>
      </w:r>
      <w:r>
        <w:rPr>
          <w:rFonts w:ascii="Calibri" w:hAnsi="Calibri" w:cs="Calibri"/>
          <w:lang w:val="en-US"/>
        </w:rPr>
        <w:t xml:space="preserve">advice will </w:t>
      </w:r>
      <w:r w:rsidR="00745A00">
        <w:rPr>
          <w:rFonts w:ascii="Calibri" w:hAnsi="Calibri" w:cs="Calibri"/>
          <w:lang w:val="en-US"/>
        </w:rPr>
        <w:t>address</w:t>
      </w:r>
      <w:r w:rsidR="00D351D7" w:rsidRPr="00247B57">
        <w:rPr>
          <w:rFonts w:ascii="Calibri" w:hAnsi="Calibri" w:cs="Calibri"/>
          <w:lang w:val="en-US"/>
        </w:rPr>
        <w:t xml:space="preserve"> </w:t>
      </w:r>
      <w:r w:rsidR="00732607">
        <w:rPr>
          <w:rFonts w:ascii="Calibri" w:hAnsi="Calibri" w:cs="Calibri"/>
          <w:lang w:val="en-US"/>
        </w:rPr>
        <w:t xml:space="preserve">three </w:t>
      </w:r>
      <w:r w:rsidR="00D351D7" w:rsidRPr="00247B57">
        <w:rPr>
          <w:rFonts w:ascii="Calibri" w:hAnsi="Calibri" w:cs="Calibri"/>
          <w:lang w:val="en-US"/>
        </w:rPr>
        <w:t>levels:</w:t>
      </w:r>
    </w:p>
    <w:p w14:paraId="08B3A31A" w14:textId="7A414CB4" w:rsidR="00D351D7" w:rsidRDefault="00D351D7" w:rsidP="00247B57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247B57">
        <w:rPr>
          <w:rFonts w:ascii="Calibri" w:hAnsi="Calibri" w:cs="Calibri"/>
          <w:b/>
          <w:bCs/>
          <w:lang w:val="en-US"/>
        </w:rPr>
        <w:t>Strategy</w:t>
      </w:r>
      <w:r>
        <w:rPr>
          <w:rFonts w:ascii="Calibri" w:hAnsi="Calibri" w:cs="Calibri"/>
          <w:lang w:val="en-US"/>
        </w:rPr>
        <w:t xml:space="preserve"> – </w:t>
      </w:r>
      <w:r w:rsidR="00732607">
        <w:rPr>
          <w:rFonts w:ascii="Calibri" w:hAnsi="Calibri" w:cs="Calibri"/>
          <w:lang w:val="en-US"/>
        </w:rPr>
        <w:t>w</w:t>
      </w:r>
      <w:r>
        <w:rPr>
          <w:rFonts w:ascii="Calibri" w:hAnsi="Calibri" w:cs="Calibri"/>
          <w:lang w:val="en-US"/>
        </w:rPr>
        <w:t>hat is that ET EMR Consortium is aiming to achieve</w:t>
      </w:r>
      <w:r w:rsidR="00732607">
        <w:rPr>
          <w:rFonts w:ascii="Calibri" w:hAnsi="Calibri" w:cs="Calibri"/>
          <w:lang w:val="en-US"/>
        </w:rPr>
        <w:t xml:space="preserve"> in R&amp;D</w:t>
      </w:r>
      <w:r>
        <w:rPr>
          <w:rFonts w:ascii="Calibri" w:hAnsi="Calibri" w:cs="Calibri"/>
          <w:lang w:val="en-US"/>
        </w:rPr>
        <w:t>?</w:t>
      </w:r>
    </w:p>
    <w:p w14:paraId="2092506D" w14:textId="46E9762C" w:rsidR="00D351D7" w:rsidRDefault="00D351D7" w:rsidP="00247B57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247B57">
        <w:rPr>
          <w:rFonts w:ascii="Calibri" w:hAnsi="Calibri" w:cs="Calibri"/>
          <w:b/>
          <w:bCs/>
          <w:lang w:val="en-US"/>
        </w:rPr>
        <w:t>Organisation</w:t>
      </w:r>
      <w:r>
        <w:rPr>
          <w:rFonts w:ascii="Calibri" w:hAnsi="Calibri" w:cs="Calibri"/>
          <w:lang w:val="en-US"/>
        </w:rPr>
        <w:t xml:space="preserve"> – what kind of structures and processes are needed to succeed?</w:t>
      </w:r>
    </w:p>
    <w:p w14:paraId="4177DEB7" w14:textId="09A92663" w:rsidR="00FA25B0" w:rsidRDefault="00D351D7" w:rsidP="00247B57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247B57">
        <w:rPr>
          <w:rFonts w:ascii="Calibri" w:hAnsi="Calibri" w:cs="Calibri"/>
          <w:b/>
          <w:bCs/>
          <w:lang w:val="en-US"/>
        </w:rPr>
        <w:t>Resources</w:t>
      </w:r>
      <w:r>
        <w:rPr>
          <w:rFonts w:ascii="Calibri" w:hAnsi="Calibri" w:cs="Calibri"/>
          <w:lang w:val="en-US"/>
        </w:rPr>
        <w:t xml:space="preserve"> – which </w:t>
      </w:r>
      <w:r w:rsidR="00386682">
        <w:rPr>
          <w:rFonts w:ascii="Calibri" w:hAnsi="Calibri" w:cs="Calibri"/>
          <w:lang w:val="en-US"/>
        </w:rPr>
        <w:t xml:space="preserve">roles (i.e. human resources) </w:t>
      </w:r>
      <w:r>
        <w:rPr>
          <w:rFonts w:ascii="Calibri" w:hAnsi="Calibri" w:cs="Calibri"/>
          <w:lang w:val="en-US"/>
        </w:rPr>
        <w:t xml:space="preserve"> need to be put in place</w:t>
      </w:r>
      <w:r w:rsidR="00386682">
        <w:rPr>
          <w:rFonts w:ascii="Calibri" w:hAnsi="Calibri" w:cs="Calibri"/>
          <w:lang w:val="en-US"/>
        </w:rPr>
        <w:t xml:space="preserve"> and how can this be funded</w:t>
      </w:r>
      <w:r w:rsidR="008B4145">
        <w:rPr>
          <w:rFonts w:ascii="Calibri" w:hAnsi="Calibri" w:cs="Calibri"/>
          <w:lang w:val="en-US"/>
        </w:rPr>
        <w:t>?</w:t>
      </w:r>
      <w:r w:rsidR="00386682">
        <w:rPr>
          <w:rFonts w:ascii="Calibri" w:hAnsi="Calibri" w:cs="Calibri"/>
          <w:lang w:val="en-US"/>
        </w:rPr>
        <w:t xml:space="preserve"> Which other financial res</w:t>
      </w:r>
      <w:r w:rsidR="00732607">
        <w:rPr>
          <w:rFonts w:ascii="Calibri" w:hAnsi="Calibri" w:cs="Calibri"/>
          <w:lang w:val="en-US"/>
        </w:rPr>
        <w:t>ources are needed?</w:t>
      </w:r>
    </w:p>
    <w:p w14:paraId="6F5C1D68" w14:textId="77777777" w:rsidR="00E72C52" w:rsidRDefault="00E72C52" w:rsidP="00D97C42">
      <w:pPr>
        <w:rPr>
          <w:rFonts w:ascii="Calibri" w:hAnsi="Calibri" w:cs="Calibri"/>
          <w:lang w:val="en-US"/>
        </w:rPr>
      </w:pPr>
    </w:p>
    <w:p w14:paraId="256B945D" w14:textId="229548A0" w:rsidR="00D97C42" w:rsidRDefault="006155D7" w:rsidP="00E72C5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iCs/>
          <w:lang w:val="en-US"/>
        </w:rPr>
        <w:t xml:space="preserve">Note: </w:t>
      </w:r>
      <w:r w:rsidR="00E72C52">
        <w:rPr>
          <w:rFonts w:ascii="Calibri" w:hAnsi="Calibri" w:cs="Calibri"/>
          <w:i/>
          <w:iCs/>
          <w:lang w:val="en-US"/>
        </w:rPr>
        <w:t>The advice contained in this document is</w:t>
      </w:r>
      <w:r w:rsidR="00745A00">
        <w:rPr>
          <w:rFonts w:ascii="Calibri" w:hAnsi="Calibri" w:cs="Calibri"/>
          <w:i/>
          <w:iCs/>
          <w:lang w:val="en-US"/>
        </w:rPr>
        <w:t xml:space="preserve"> not exhaustive and</w:t>
      </w:r>
      <w:r w:rsidR="00E72C52">
        <w:rPr>
          <w:rFonts w:ascii="Calibri" w:hAnsi="Calibri" w:cs="Calibri"/>
          <w:i/>
          <w:iCs/>
          <w:lang w:val="en-US"/>
        </w:rPr>
        <w:t xml:space="preserve"> intended for the ET EMR Directorate as a starting point for discussion.</w:t>
      </w:r>
      <w:r w:rsidR="00C43EC9">
        <w:rPr>
          <w:rFonts w:ascii="Calibri" w:hAnsi="Calibri" w:cs="Calibri"/>
          <w:i/>
          <w:iCs/>
          <w:lang w:val="en-US"/>
        </w:rPr>
        <w:t xml:space="preserve"> Moreover, it is based on the knowledge I </w:t>
      </w:r>
      <w:r>
        <w:rPr>
          <w:rFonts w:ascii="Calibri" w:hAnsi="Calibri" w:cs="Calibri"/>
          <w:i/>
          <w:iCs/>
          <w:lang w:val="en-US"/>
        </w:rPr>
        <w:t xml:space="preserve">currently </w:t>
      </w:r>
      <w:r w:rsidR="00C43EC9">
        <w:rPr>
          <w:rFonts w:ascii="Calibri" w:hAnsi="Calibri" w:cs="Calibri"/>
          <w:i/>
          <w:iCs/>
          <w:lang w:val="en-US"/>
        </w:rPr>
        <w:t xml:space="preserve">have of </w:t>
      </w:r>
      <w:r w:rsidR="00732607">
        <w:rPr>
          <w:rFonts w:ascii="Calibri" w:hAnsi="Calibri" w:cs="Calibri"/>
          <w:i/>
          <w:iCs/>
          <w:lang w:val="en-US"/>
        </w:rPr>
        <w:t>dynamics</w:t>
      </w:r>
      <w:r w:rsidR="00745A00">
        <w:rPr>
          <w:rFonts w:ascii="Calibri" w:hAnsi="Calibri" w:cs="Calibri"/>
          <w:i/>
          <w:iCs/>
          <w:lang w:val="en-US"/>
        </w:rPr>
        <w:t xml:space="preserve">, </w:t>
      </w:r>
      <w:r w:rsidR="00C43EC9">
        <w:rPr>
          <w:rFonts w:ascii="Calibri" w:hAnsi="Calibri" w:cs="Calibri"/>
          <w:i/>
          <w:iCs/>
          <w:lang w:val="en-US"/>
        </w:rPr>
        <w:t>structure</w:t>
      </w:r>
      <w:r w:rsidR="00745A00">
        <w:rPr>
          <w:rFonts w:ascii="Calibri" w:hAnsi="Calibri" w:cs="Calibri"/>
          <w:i/>
          <w:iCs/>
          <w:lang w:val="en-US"/>
        </w:rPr>
        <w:t>s</w:t>
      </w:r>
      <w:r w:rsidR="00C43EC9">
        <w:rPr>
          <w:rFonts w:ascii="Calibri" w:hAnsi="Calibri" w:cs="Calibri"/>
          <w:i/>
          <w:iCs/>
          <w:lang w:val="en-US"/>
        </w:rPr>
        <w:t xml:space="preserve"> and processes</w:t>
      </w:r>
      <w:r>
        <w:rPr>
          <w:rFonts w:ascii="Calibri" w:hAnsi="Calibri" w:cs="Calibri"/>
          <w:i/>
          <w:iCs/>
          <w:lang w:val="en-US"/>
        </w:rPr>
        <w:t xml:space="preserve"> – both at EMR as well as national/regional level.</w:t>
      </w:r>
      <w:r w:rsidR="00C43EC9">
        <w:rPr>
          <w:rFonts w:ascii="Calibri" w:hAnsi="Calibri" w:cs="Calibri"/>
          <w:i/>
          <w:iCs/>
          <w:lang w:val="en-US"/>
        </w:rPr>
        <w:t xml:space="preserve"> </w:t>
      </w:r>
      <w:r>
        <w:rPr>
          <w:rFonts w:ascii="Calibri" w:hAnsi="Calibri" w:cs="Calibri"/>
          <w:i/>
          <w:iCs/>
          <w:lang w:val="en-US"/>
        </w:rPr>
        <w:t>Hence</w:t>
      </w:r>
      <w:r w:rsidR="00C43EC9">
        <w:rPr>
          <w:rFonts w:ascii="Calibri" w:hAnsi="Calibri" w:cs="Calibri"/>
          <w:i/>
          <w:iCs/>
          <w:lang w:val="en-US"/>
        </w:rPr>
        <w:t xml:space="preserve">, </w:t>
      </w:r>
      <w:r>
        <w:rPr>
          <w:rFonts w:ascii="Calibri" w:hAnsi="Calibri" w:cs="Calibri"/>
          <w:i/>
          <w:iCs/>
          <w:lang w:val="en-US"/>
        </w:rPr>
        <w:t xml:space="preserve">the analysis and </w:t>
      </w:r>
      <w:r w:rsidR="00745A00">
        <w:rPr>
          <w:rFonts w:ascii="Calibri" w:hAnsi="Calibri" w:cs="Calibri"/>
          <w:i/>
          <w:iCs/>
          <w:lang w:val="en-US"/>
        </w:rPr>
        <w:t xml:space="preserve">resulting </w:t>
      </w:r>
      <w:r>
        <w:rPr>
          <w:rFonts w:ascii="Calibri" w:hAnsi="Calibri" w:cs="Calibri"/>
          <w:i/>
          <w:iCs/>
          <w:lang w:val="en-US"/>
        </w:rPr>
        <w:t xml:space="preserve">advice might need further fine-tuning upon </w:t>
      </w:r>
      <w:r w:rsidR="00745A00">
        <w:rPr>
          <w:rFonts w:ascii="Calibri" w:hAnsi="Calibri" w:cs="Calibri"/>
          <w:i/>
          <w:iCs/>
          <w:lang w:val="en-US"/>
        </w:rPr>
        <w:t>receiving</w:t>
      </w:r>
      <w:r>
        <w:rPr>
          <w:rFonts w:ascii="Calibri" w:hAnsi="Calibri" w:cs="Calibri"/>
          <w:i/>
          <w:iCs/>
          <w:lang w:val="en-US"/>
        </w:rPr>
        <w:t xml:space="preserve"> additional information and input from the ET EMR Directors.</w:t>
      </w:r>
    </w:p>
    <w:p w14:paraId="40F5BBCA" w14:textId="77777777" w:rsidR="00E72C52" w:rsidRDefault="00E72C52" w:rsidP="00E72C52">
      <w:pPr>
        <w:rPr>
          <w:rFonts w:ascii="Calibri" w:hAnsi="Calibri" w:cs="Calibri"/>
          <w:lang w:val="en-US"/>
        </w:rPr>
      </w:pPr>
    </w:p>
    <w:p w14:paraId="52C861D3" w14:textId="77777777" w:rsidR="00E72C52" w:rsidRDefault="00E72C52" w:rsidP="00E72C52">
      <w:pPr>
        <w:rPr>
          <w:rFonts w:ascii="Calibri" w:hAnsi="Calibri" w:cs="Calibri"/>
          <w:lang w:val="en-US"/>
        </w:rPr>
      </w:pPr>
    </w:p>
    <w:p w14:paraId="636724AA" w14:textId="0E0ABE26" w:rsidR="00E72C52" w:rsidRDefault="00E800DD" w:rsidP="00E72C52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ET EMR </w:t>
      </w:r>
      <w:r w:rsidR="00C43EC9" w:rsidRPr="00C43EC9">
        <w:rPr>
          <w:rFonts w:ascii="Calibri" w:hAnsi="Calibri" w:cs="Calibri"/>
          <w:b/>
          <w:bCs/>
          <w:lang w:val="en-US"/>
        </w:rPr>
        <w:t>R&amp;D</w:t>
      </w:r>
      <w:r w:rsidR="00D73466">
        <w:rPr>
          <w:rFonts w:ascii="Calibri" w:hAnsi="Calibri" w:cs="Calibri"/>
          <w:b/>
          <w:bCs/>
          <w:lang w:val="en-US"/>
        </w:rPr>
        <w:t xml:space="preserve"> cooperation: current status and </w:t>
      </w:r>
      <w:r w:rsidR="004446BC">
        <w:rPr>
          <w:rFonts w:ascii="Calibri" w:hAnsi="Calibri" w:cs="Calibri"/>
          <w:b/>
          <w:bCs/>
          <w:lang w:val="en-US"/>
        </w:rPr>
        <w:t>bottlenecks</w:t>
      </w:r>
    </w:p>
    <w:p w14:paraId="13AA0B81" w14:textId="540FF226" w:rsidR="00885CBF" w:rsidRDefault="00E800DD" w:rsidP="00E72C5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Currently, </w:t>
      </w:r>
      <w:r w:rsidR="00D73466">
        <w:rPr>
          <w:rFonts w:ascii="Calibri" w:hAnsi="Calibri" w:cs="Calibri"/>
          <w:lang w:val="en-US"/>
        </w:rPr>
        <w:t>efforts in the</w:t>
      </w:r>
      <w:r w:rsidR="00494A97">
        <w:rPr>
          <w:rFonts w:ascii="Calibri" w:hAnsi="Calibri" w:cs="Calibri"/>
          <w:lang w:val="en-US"/>
        </w:rPr>
        <w:t xml:space="preserve"> ET EMR</w:t>
      </w:r>
      <w:r>
        <w:rPr>
          <w:rFonts w:ascii="Calibri" w:hAnsi="Calibri" w:cs="Calibri"/>
          <w:lang w:val="en-US"/>
        </w:rPr>
        <w:t xml:space="preserve"> R&amp;D</w:t>
      </w:r>
      <w:r w:rsidR="00D73466">
        <w:rPr>
          <w:rFonts w:ascii="Calibri" w:hAnsi="Calibri" w:cs="Calibri"/>
          <w:lang w:val="en-US"/>
        </w:rPr>
        <w:t xml:space="preserve"> group are aimed at </w:t>
      </w:r>
      <w:r>
        <w:rPr>
          <w:rFonts w:ascii="Calibri" w:hAnsi="Calibri" w:cs="Calibri"/>
          <w:lang w:val="en-US"/>
        </w:rPr>
        <w:t>the development of a R&amp;D agenda</w:t>
      </w:r>
      <w:r w:rsidR="00D73466">
        <w:rPr>
          <w:rFonts w:ascii="Calibri" w:hAnsi="Calibri" w:cs="Calibri"/>
          <w:lang w:val="en-US"/>
        </w:rPr>
        <w:t xml:space="preserve">. The group includes </w:t>
      </w:r>
      <w:r w:rsidR="00AD5983">
        <w:rPr>
          <w:rFonts w:ascii="Calibri" w:hAnsi="Calibri" w:cs="Calibri"/>
          <w:lang w:val="en-US"/>
        </w:rPr>
        <w:t>four</w:t>
      </w:r>
      <w:r w:rsidR="00494A97">
        <w:rPr>
          <w:rFonts w:ascii="Calibri" w:hAnsi="Calibri" w:cs="Calibri"/>
          <w:lang w:val="en-US"/>
        </w:rPr>
        <w:t xml:space="preserve"> R&amp;D Coordinators </w:t>
      </w:r>
      <w:r w:rsidR="00AD5983">
        <w:rPr>
          <w:rFonts w:ascii="Calibri" w:hAnsi="Calibri" w:cs="Calibri"/>
          <w:lang w:val="en-US"/>
        </w:rPr>
        <w:t xml:space="preserve">from the Netherlands, Belgium (Flanders and Wallonie) and Germany/North-Rhine Westfalia. </w:t>
      </w:r>
      <w:r w:rsidR="00D73466">
        <w:rPr>
          <w:rFonts w:ascii="Calibri" w:hAnsi="Calibri" w:cs="Calibri"/>
          <w:lang w:val="en-US"/>
        </w:rPr>
        <w:t xml:space="preserve">Although </w:t>
      </w:r>
      <w:r w:rsidR="00FA25B0">
        <w:rPr>
          <w:rFonts w:ascii="Calibri" w:hAnsi="Calibri" w:cs="Calibri"/>
          <w:lang w:val="en-US"/>
        </w:rPr>
        <w:t xml:space="preserve">there is some heterogeneity in the composition of the R&amp;D coordination team, </w:t>
      </w:r>
      <w:r w:rsidR="00D73466">
        <w:rPr>
          <w:rFonts w:ascii="Calibri" w:hAnsi="Calibri" w:cs="Calibri"/>
          <w:lang w:val="en-US"/>
        </w:rPr>
        <w:t xml:space="preserve">most of the members are </w:t>
      </w:r>
      <w:r w:rsidR="00FA25B0">
        <w:rPr>
          <w:rFonts w:ascii="Calibri" w:hAnsi="Calibri" w:cs="Calibri"/>
          <w:lang w:val="en-US"/>
        </w:rPr>
        <w:t xml:space="preserve">academics from the field of gravitatioonal wave research </w:t>
      </w:r>
      <w:r w:rsidR="00D73466">
        <w:rPr>
          <w:rFonts w:ascii="Calibri" w:hAnsi="Calibri" w:cs="Calibri"/>
          <w:lang w:val="en-US"/>
        </w:rPr>
        <w:t>(NL, NRW and Wallonie)</w:t>
      </w:r>
      <w:r w:rsidR="00885CBF">
        <w:rPr>
          <w:rFonts w:ascii="Calibri" w:hAnsi="Calibri" w:cs="Calibri"/>
          <w:lang w:val="en-US"/>
        </w:rPr>
        <w:t xml:space="preserve"> and</w:t>
      </w:r>
      <w:r w:rsidR="00D73466">
        <w:rPr>
          <w:rFonts w:ascii="Calibri" w:hAnsi="Calibri" w:cs="Calibri"/>
          <w:lang w:val="en-US"/>
        </w:rPr>
        <w:t xml:space="preserve"> </w:t>
      </w:r>
      <w:r w:rsidR="00885CBF">
        <w:rPr>
          <w:rFonts w:ascii="Calibri" w:hAnsi="Calibri" w:cs="Calibri"/>
          <w:lang w:val="en-US"/>
        </w:rPr>
        <w:t>the fourth member</w:t>
      </w:r>
      <w:r w:rsidR="00FA25B0">
        <w:rPr>
          <w:rFonts w:ascii="Calibri" w:hAnsi="Calibri" w:cs="Calibri"/>
          <w:lang w:val="en-US"/>
        </w:rPr>
        <w:t xml:space="preserve"> </w:t>
      </w:r>
      <w:r w:rsidR="00885CBF">
        <w:rPr>
          <w:rFonts w:ascii="Calibri" w:hAnsi="Calibri" w:cs="Calibri"/>
          <w:lang w:val="en-US"/>
        </w:rPr>
        <w:t>has</w:t>
      </w:r>
      <w:r w:rsidR="00D73466">
        <w:rPr>
          <w:rFonts w:ascii="Calibri" w:hAnsi="Calibri" w:cs="Calibri"/>
          <w:lang w:val="en-US"/>
        </w:rPr>
        <w:t xml:space="preserve"> extensive p</w:t>
      </w:r>
      <w:r w:rsidR="00FA25B0">
        <w:rPr>
          <w:rFonts w:ascii="Calibri" w:hAnsi="Calibri" w:cs="Calibri"/>
          <w:lang w:val="en-US"/>
        </w:rPr>
        <w:t>rojec</w:t>
      </w:r>
      <w:r w:rsidR="00D73466">
        <w:rPr>
          <w:rFonts w:ascii="Calibri" w:hAnsi="Calibri" w:cs="Calibri"/>
          <w:lang w:val="en-US"/>
        </w:rPr>
        <w:t>t</w:t>
      </w:r>
      <w:r w:rsidR="00FA25B0">
        <w:rPr>
          <w:rFonts w:ascii="Calibri" w:hAnsi="Calibri" w:cs="Calibri"/>
          <w:lang w:val="en-US"/>
        </w:rPr>
        <w:t xml:space="preserve"> management experience.</w:t>
      </w:r>
      <w:r w:rsidR="00D73466">
        <w:rPr>
          <w:rFonts w:ascii="Calibri" w:hAnsi="Calibri" w:cs="Calibri"/>
          <w:lang w:val="en-US"/>
        </w:rPr>
        <w:t xml:space="preserve"> </w:t>
      </w:r>
    </w:p>
    <w:p w14:paraId="69ECBF7A" w14:textId="77777777" w:rsidR="00885CBF" w:rsidRDefault="00885CBF" w:rsidP="00E72C52">
      <w:pPr>
        <w:rPr>
          <w:rFonts w:ascii="Calibri" w:hAnsi="Calibri" w:cs="Calibri"/>
          <w:lang w:val="en-US"/>
        </w:rPr>
      </w:pPr>
    </w:p>
    <w:p w14:paraId="68666931" w14:textId="4D885B4C" w:rsidR="00326584" w:rsidRDefault="00326584" w:rsidP="00E72C5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All members are supposed to interface with their respective scientific community and to bring in the R&amp;D group input that takes </w:t>
      </w:r>
      <w:r w:rsidR="004446BC">
        <w:rPr>
          <w:rFonts w:ascii="Calibri" w:hAnsi="Calibri" w:cs="Calibri"/>
          <w:lang w:val="en-US"/>
        </w:rPr>
        <w:t xml:space="preserve">into account </w:t>
      </w:r>
      <w:r>
        <w:rPr>
          <w:rFonts w:ascii="Calibri" w:hAnsi="Calibri" w:cs="Calibri"/>
          <w:lang w:val="en-US"/>
        </w:rPr>
        <w:t xml:space="preserve">the vision/activities of the relevant stakeholders. However, their </w:t>
      </w:r>
      <w:r w:rsidRPr="00885CBF">
        <w:rPr>
          <w:rFonts w:ascii="Calibri" w:hAnsi="Calibri" w:cs="Calibri"/>
          <w:b/>
          <w:bCs/>
          <w:lang w:val="en-US"/>
        </w:rPr>
        <w:t>mandate</w:t>
      </w:r>
      <w:r w:rsidR="00885CBF" w:rsidRPr="00885CBF">
        <w:rPr>
          <w:rFonts w:ascii="Calibri" w:hAnsi="Calibri" w:cs="Calibri"/>
          <w:b/>
          <w:bCs/>
          <w:lang w:val="en-US"/>
        </w:rPr>
        <w:t xml:space="preserve"> and tasks are</w:t>
      </w:r>
      <w:r w:rsidRPr="00885CBF">
        <w:rPr>
          <w:rFonts w:ascii="Calibri" w:hAnsi="Calibri" w:cs="Calibri"/>
          <w:b/>
          <w:bCs/>
          <w:lang w:val="en-US"/>
        </w:rPr>
        <w:t xml:space="preserve"> not </w:t>
      </w:r>
      <w:r w:rsidR="00885CBF" w:rsidRPr="00885CBF">
        <w:rPr>
          <w:rFonts w:ascii="Calibri" w:hAnsi="Calibri" w:cs="Calibri"/>
          <w:b/>
          <w:bCs/>
          <w:lang w:val="en-US"/>
        </w:rPr>
        <w:t>explicitely</w:t>
      </w:r>
      <w:r w:rsidRPr="00885CBF">
        <w:rPr>
          <w:rFonts w:ascii="Calibri" w:hAnsi="Calibri" w:cs="Calibri"/>
          <w:b/>
          <w:bCs/>
          <w:lang w:val="en-US"/>
        </w:rPr>
        <w:t xml:space="preserve"> defined</w:t>
      </w:r>
      <w:r>
        <w:rPr>
          <w:rFonts w:ascii="Calibri" w:hAnsi="Calibri" w:cs="Calibri"/>
          <w:lang w:val="en-US"/>
        </w:rPr>
        <w:t xml:space="preserve"> and the effort they are able to invest in the work – including the consultation with colleagues at national/regional level – varies greatly.</w:t>
      </w:r>
      <w:r w:rsidR="00885CBF">
        <w:rPr>
          <w:rFonts w:ascii="Calibri" w:hAnsi="Calibri" w:cs="Calibri"/>
          <w:lang w:val="en-US"/>
        </w:rPr>
        <w:t xml:space="preserve"> These factors impact their </w:t>
      </w:r>
      <w:r w:rsidR="00382C0B">
        <w:rPr>
          <w:rFonts w:ascii="Calibri" w:hAnsi="Calibri" w:cs="Calibri"/>
          <w:lang w:val="en-US"/>
        </w:rPr>
        <w:t xml:space="preserve">individual </w:t>
      </w:r>
      <w:r w:rsidR="00885CBF">
        <w:rPr>
          <w:rFonts w:ascii="Calibri" w:hAnsi="Calibri" w:cs="Calibri"/>
          <w:lang w:val="en-US"/>
        </w:rPr>
        <w:t xml:space="preserve">contributions to </w:t>
      </w:r>
      <w:r w:rsidR="00885CBF">
        <w:rPr>
          <w:rFonts w:ascii="Calibri" w:hAnsi="Calibri" w:cs="Calibri"/>
          <w:lang w:val="en-US"/>
        </w:rPr>
        <w:lastRenderedPageBreak/>
        <w:t xml:space="preserve">the joint work on at least three levels, namely: </w:t>
      </w:r>
      <w:r w:rsidR="00885CBF" w:rsidRPr="00885CBF">
        <w:rPr>
          <w:rFonts w:ascii="Calibri" w:hAnsi="Calibri" w:cs="Calibri"/>
          <w:b/>
          <w:bCs/>
          <w:lang w:val="en-US"/>
        </w:rPr>
        <w:t>timing, strategic soundness and completeness</w:t>
      </w:r>
      <w:r w:rsidR="00885CBF">
        <w:rPr>
          <w:rFonts w:ascii="Calibri" w:hAnsi="Calibri" w:cs="Calibri"/>
          <w:lang w:val="en-US"/>
        </w:rPr>
        <w:t>.</w:t>
      </w:r>
    </w:p>
    <w:p w14:paraId="7B65672B" w14:textId="77777777" w:rsidR="00885CBF" w:rsidRDefault="00885CBF" w:rsidP="00E72C52">
      <w:pPr>
        <w:rPr>
          <w:rFonts w:ascii="Calibri" w:hAnsi="Calibri" w:cs="Calibri"/>
          <w:lang w:val="en-US"/>
        </w:rPr>
      </w:pPr>
    </w:p>
    <w:p w14:paraId="3DDDB2C3" w14:textId="7D1FAF1D" w:rsidR="00732607" w:rsidRPr="00732607" w:rsidRDefault="00382C0B" w:rsidP="00E72C52">
      <w:pPr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lang w:val="en-US"/>
        </w:rPr>
        <w:t xml:space="preserve">Additionally, </w:t>
      </w:r>
      <w:r w:rsidRPr="00382C0B">
        <w:rPr>
          <w:rFonts w:ascii="Calibri" w:hAnsi="Calibri" w:cs="Calibri"/>
          <w:b/>
          <w:bCs/>
          <w:lang w:val="en-US"/>
        </w:rPr>
        <w:t>s</w:t>
      </w:r>
      <w:r w:rsidR="00885CBF" w:rsidRPr="00382C0B">
        <w:rPr>
          <w:rFonts w:ascii="Calibri" w:hAnsi="Calibri" w:cs="Calibri"/>
          <w:b/>
          <w:bCs/>
          <w:lang w:val="en-US"/>
        </w:rPr>
        <w:t>cope, mandate and tasks are also not sufficiently defined for the group</w:t>
      </w:r>
      <w:r w:rsidR="00732607">
        <w:rPr>
          <w:rFonts w:ascii="Calibri" w:hAnsi="Calibri" w:cs="Calibri"/>
          <w:b/>
          <w:bCs/>
          <w:lang w:val="en-US"/>
        </w:rPr>
        <w:t xml:space="preserve"> as</w:t>
      </w:r>
      <w:r w:rsidR="00885CBF" w:rsidRPr="00732607">
        <w:rPr>
          <w:rFonts w:ascii="Calibri" w:hAnsi="Calibri" w:cs="Calibri"/>
          <w:b/>
          <w:bCs/>
          <w:lang w:val="en-US"/>
        </w:rPr>
        <w:t xml:space="preserve"> a whole</w:t>
      </w:r>
      <w:r w:rsidR="00885CBF">
        <w:rPr>
          <w:rFonts w:ascii="Calibri" w:hAnsi="Calibri" w:cs="Calibri"/>
          <w:lang w:val="en-US"/>
        </w:rPr>
        <w:t>. This is a major shortcoming as the</w:t>
      </w:r>
      <w:r w:rsidR="00732607">
        <w:rPr>
          <w:rFonts w:ascii="Calibri" w:hAnsi="Calibri" w:cs="Calibri"/>
          <w:lang w:val="en-US"/>
        </w:rPr>
        <w:t xml:space="preserve"> relevant</w:t>
      </w:r>
      <w:r w:rsidR="00885CBF">
        <w:rPr>
          <w:rFonts w:ascii="Calibri" w:hAnsi="Calibri" w:cs="Calibri"/>
          <w:lang w:val="en-US"/>
        </w:rPr>
        <w:t xml:space="preserve"> expertiese, tasks and processes should be serve</w:t>
      </w:r>
      <w:r>
        <w:rPr>
          <w:rFonts w:ascii="Calibri" w:hAnsi="Calibri" w:cs="Calibri"/>
          <w:lang w:val="en-US"/>
        </w:rPr>
        <w:t xml:space="preserve"> a clearly formulated strategy, and to pursue the achievements </w:t>
      </w:r>
      <w:r w:rsidR="00732607"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lang w:val="en-US"/>
        </w:rPr>
        <w:t xml:space="preserve"> defined objectives and deliverables. </w:t>
      </w:r>
      <w:r w:rsidRPr="004446BC">
        <w:rPr>
          <w:rFonts w:ascii="Calibri" w:hAnsi="Calibri" w:cs="Calibri"/>
          <w:i/>
          <w:iCs/>
          <w:lang w:val="en-US"/>
        </w:rPr>
        <w:t>The lack of a top-down strategic steering, defined responsabilities and outputs contribute</w:t>
      </w:r>
      <w:r w:rsidR="00732607">
        <w:rPr>
          <w:rFonts w:ascii="Calibri" w:hAnsi="Calibri" w:cs="Calibri"/>
          <w:i/>
          <w:iCs/>
          <w:lang w:val="en-US"/>
        </w:rPr>
        <w:t>to</w:t>
      </w:r>
      <w:r w:rsidRPr="004446BC">
        <w:rPr>
          <w:rFonts w:ascii="Calibri" w:hAnsi="Calibri" w:cs="Calibri"/>
          <w:i/>
          <w:iCs/>
          <w:lang w:val="en-US"/>
        </w:rPr>
        <w:t xml:space="preserve"> limit overall effectiveness and efficiency of the group. </w:t>
      </w:r>
    </w:p>
    <w:p w14:paraId="3615495B" w14:textId="77777777" w:rsidR="00732607" w:rsidRDefault="00732607" w:rsidP="00E72C52">
      <w:pPr>
        <w:rPr>
          <w:rFonts w:ascii="Calibri" w:hAnsi="Calibri" w:cs="Calibri"/>
          <w:lang w:val="en-US"/>
        </w:rPr>
      </w:pPr>
    </w:p>
    <w:p w14:paraId="5C94D0A6" w14:textId="77777777" w:rsidR="00732607" w:rsidRDefault="00732607" w:rsidP="00E72C52">
      <w:pPr>
        <w:rPr>
          <w:rFonts w:ascii="Calibri" w:hAnsi="Calibri" w:cs="Calibri"/>
          <w:lang w:val="en-US"/>
        </w:rPr>
      </w:pPr>
    </w:p>
    <w:p w14:paraId="5217849A" w14:textId="5BC120E8" w:rsidR="00732607" w:rsidRPr="00732607" w:rsidRDefault="00732607" w:rsidP="00E72C52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Preliminary a</w:t>
      </w:r>
      <w:r w:rsidRPr="00732607">
        <w:rPr>
          <w:rFonts w:ascii="Calibri" w:hAnsi="Calibri" w:cs="Calibri"/>
          <w:b/>
          <w:bCs/>
          <w:lang w:val="en-US"/>
        </w:rPr>
        <w:t xml:space="preserve">dvice on </w:t>
      </w:r>
      <w:r>
        <w:rPr>
          <w:rFonts w:ascii="Calibri" w:hAnsi="Calibri" w:cs="Calibri"/>
          <w:b/>
          <w:bCs/>
          <w:lang w:val="en-US"/>
        </w:rPr>
        <w:t>next steps</w:t>
      </w:r>
    </w:p>
    <w:p w14:paraId="0C505A39" w14:textId="372847A6" w:rsidR="00732607" w:rsidRDefault="00732607" w:rsidP="00E72C5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Below, I am providing a first high</w:t>
      </w:r>
      <w:r w:rsidR="003D2723">
        <w:rPr>
          <w:rFonts w:ascii="Calibri" w:hAnsi="Calibri" w:cs="Calibri"/>
          <w:lang w:val="en-US"/>
        </w:rPr>
        <w:t>-</w:t>
      </w:r>
      <w:r>
        <w:rPr>
          <w:rFonts w:ascii="Calibri" w:hAnsi="Calibri" w:cs="Calibri"/>
          <w:lang w:val="en-US"/>
        </w:rPr>
        <w:t xml:space="preserve">level advice on which actions should be set at strategic, organisational and human resources level to enhance coherence and effectiveness of the R&amp;D work in the ET EMR consortium. </w:t>
      </w:r>
      <w:r w:rsidR="003D2723">
        <w:rPr>
          <w:rFonts w:ascii="Calibri" w:hAnsi="Calibri" w:cs="Calibri"/>
          <w:lang w:val="en-US"/>
        </w:rPr>
        <w:t>While at this stage I am not yet providing details on the “how and what/whom”, I am keen to deepening the analysis and adding more specific recommendations upon receiving first feedback and possibly discussing face-to face with the ET Directorate what would be the level of detail the final advice should carry.</w:t>
      </w:r>
    </w:p>
    <w:p w14:paraId="3AFE3E77" w14:textId="77777777" w:rsidR="00732607" w:rsidRDefault="00732607" w:rsidP="00E72C52">
      <w:pPr>
        <w:rPr>
          <w:rFonts w:ascii="Calibri" w:hAnsi="Calibri" w:cs="Calibri"/>
          <w:lang w:val="en-US"/>
        </w:rPr>
      </w:pPr>
    </w:p>
    <w:p w14:paraId="3810214B" w14:textId="210E80CF" w:rsidR="00382C0B" w:rsidRDefault="00382C0B" w:rsidP="00E72C52">
      <w:pPr>
        <w:rPr>
          <w:rFonts w:ascii="Calibri" w:hAnsi="Calibri" w:cs="Calibri"/>
          <w:lang w:val="en-US"/>
        </w:rPr>
      </w:pPr>
      <w:r w:rsidRPr="004446BC">
        <w:rPr>
          <w:rFonts w:ascii="Calibri" w:hAnsi="Calibri" w:cs="Calibri"/>
          <w:b/>
          <w:bCs/>
          <w:lang w:val="en-US"/>
        </w:rPr>
        <w:t>Advice 1</w:t>
      </w:r>
      <w:r w:rsidR="004446BC" w:rsidRPr="004446BC">
        <w:rPr>
          <w:rFonts w:ascii="Calibri" w:hAnsi="Calibri" w:cs="Calibri"/>
          <w:b/>
          <w:bCs/>
          <w:lang w:val="en-US"/>
        </w:rPr>
        <w:t xml:space="preserve"> </w:t>
      </w:r>
      <w:r w:rsidR="004446BC">
        <w:rPr>
          <w:rFonts w:ascii="Calibri" w:hAnsi="Calibri" w:cs="Calibri"/>
          <w:b/>
          <w:bCs/>
          <w:lang w:val="en-US"/>
        </w:rPr>
        <w:t>–</w:t>
      </w:r>
      <w:r w:rsidR="004446BC" w:rsidRPr="004446BC">
        <w:rPr>
          <w:rFonts w:ascii="Calibri" w:hAnsi="Calibri" w:cs="Calibri"/>
          <w:b/>
          <w:bCs/>
          <w:lang w:val="en-US"/>
        </w:rPr>
        <w:t xml:space="preserve"> Strategy</w:t>
      </w:r>
      <w:r w:rsidR="004446BC">
        <w:rPr>
          <w:rFonts w:ascii="Calibri" w:hAnsi="Calibri" w:cs="Calibri"/>
          <w:b/>
          <w:bCs/>
          <w:lang w:val="en-US"/>
        </w:rPr>
        <w:t>:</w:t>
      </w:r>
      <w:r>
        <w:rPr>
          <w:rFonts w:ascii="Calibri" w:hAnsi="Calibri" w:cs="Calibri"/>
          <w:lang w:val="en-US"/>
        </w:rPr>
        <w:t xml:space="preserve"> </w:t>
      </w:r>
      <w:r w:rsidRPr="004446BC">
        <w:rPr>
          <w:rFonts w:ascii="Calibri" w:hAnsi="Calibri" w:cs="Calibri"/>
          <w:b/>
          <w:bCs/>
          <w:lang w:val="en-US"/>
        </w:rPr>
        <w:t>Define top-down what the ET EMR R&amp;D agenda/analysis should contribute towards</w:t>
      </w:r>
      <w:r>
        <w:rPr>
          <w:rFonts w:ascii="Calibri" w:hAnsi="Calibri" w:cs="Calibri"/>
          <w:lang w:val="en-US"/>
        </w:rPr>
        <w:t>:</w:t>
      </w:r>
    </w:p>
    <w:p w14:paraId="538F8F8B" w14:textId="22D41045" w:rsidR="00382C0B" w:rsidRDefault="00382C0B" w:rsidP="00382C0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development of a consortium that makes the optimal use of scientific</w:t>
      </w:r>
      <w:r w:rsidR="004446BC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4446BC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>echnological</w:t>
      </w:r>
      <w:r w:rsidR="004446BC">
        <w:rPr>
          <w:rFonts w:ascii="Calibri" w:hAnsi="Calibri" w:cs="Calibri"/>
          <w:lang w:val="en-US"/>
        </w:rPr>
        <w:t xml:space="preserve"> and financial</w:t>
      </w:r>
      <w:r>
        <w:rPr>
          <w:rFonts w:ascii="Calibri" w:hAnsi="Calibri" w:cs="Calibri"/>
          <w:lang w:val="en-US"/>
        </w:rPr>
        <w:t xml:space="preserve"> resources</w:t>
      </w:r>
      <w:r w:rsidR="004446B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– across its partner institutions</w:t>
      </w:r>
      <w:r w:rsidR="004446BC">
        <w:rPr>
          <w:rFonts w:ascii="Calibri" w:hAnsi="Calibri" w:cs="Calibri"/>
          <w:lang w:val="en-US"/>
        </w:rPr>
        <w:t>, countries and regions</w:t>
      </w:r>
      <w:r w:rsidR="008B4145">
        <w:rPr>
          <w:rFonts w:ascii="Calibri" w:hAnsi="Calibri" w:cs="Calibri"/>
          <w:lang w:val="en-US"/>
        </w:rPr>
        <w:t>.</w:t>
      </w:r>
    </w:p>
    <w:p w14:paraId="08371C3D" w14:textId="38A87D03" w:rsidR="00382C0B" w:rsidRDefault="00382C0B" w:rsidP="00382C0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drafting of a possible ET EMR bid</w:t>
      </w:r>
      <w:r w:rsidR="008B4145">
        <w:rPr>
          <w:rFonts w:ascii="Calibri" w:hAnsi="Calibri" w:cs="Calibri"/>
          <w:lang w:val="en-US"/>
        </w:rPr>
        <w:t>.</w:t>
      </w:r>
    </w:p>
    <w:p w14:paraId="6206F993" w14:textId="2D1CD40C" w:rsidR="00382C0B" w:rsidRDefault="00382C0B" w:rsidP="00382C0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pos</w:t>
      </w:r>
      <w:r w:rsidR="00732607"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  <w:lang w:val="en-US"/>
        </w:rPr>
        <w:t>tioning of the ET EMR within a possible joint bid with the alternative site, i.e. Sardinia/Italy</w:t>
      </w:r>
      <w:r w:rsidR="008B4145">
        <w:rPr>
          <w:rFonts w:ascii="Calibri" w:hAnsi="Calibri" w:cs="Calibri"/>
          <w:lang w:val="en-US"/>
        </w:rPr>
        <w:t>.</w:t>
      </w:r>
    </w:p>
    <w:p w14:paraId="3BF9027A" w14:textId="3A7CB868" w:rsidR="00382C0B" w:rsidRPr="00382C0B" w:rsidRDefault="00382C0B" w:rsidP="00382C0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Strenghtening of the scientific ET community and alignment with this.</w:t>
      </w:r>
    </w:p>
    <w:p w14:paraId="6DA6204A" w14:textId="7BC8EA7D" w:rsidR="003D2723" w:rsidRDefault="003D2723" w:rsidP="003D272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Strategic priorities and goals for ET EMR should also take into close account the work of and directions provided by ETO. </w:t>
      </w:r>
      <w:r>
        <w:rPr>
          <w:rFonts w:ascii="Calibri" w:hAnsi="Calibri" w:cs="Calibri"/>
          <w:lang w:val="en-US"/>
        </w:rPr>
        <w:t>To this aim, building a stronger relationship</w:t>
      </w:r>
      <w:r>
        <w:rPr>
          <w:rFonts w:ascii="Calibri" w:hAnsi="Calibri" w:cs="Calibri"/>
          <w:lang w:val="en-US"/>
        </w:rPr>
        <w:t xml:space="preserve"> and an effective cooperation</w:t>
      </w:r>
      <w:r>
        <w:rPr>
          <w:rFonts w:ascii="Calibri" w:hAnsi="Calibri" w:cs="Calibri"/>
          <w:lang w:val="en-US"/>
        </w:rPr>
        <w:t xml:space="preserve"> with the ETO Directorate and units is paramount.</w:t>
      </w:r>
    </w:p>
    <w:p w14:paraId="3553B890" w14:textId="676BB136" w:rsidR="003D2723" w:rsidRDefault="003D2723" w:rsidP="00E72C5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Similarly, a more open communication and cooperation with the ET Collaboration should be pursued – also via the ET EMR R&amp;D Coordinators involved in this body.</w:t>
      </w:r>
    </w:p>
    <w:p w14:paraId="6A0499B5" w14:textId="77777777" w:rsidR="003D2723" w:rsidRDefault="003D2723" w:rsidP="00E72C52">
      <w:pPr>
        <w:rPr>
          <w:rFonts w:ascii="Calibri" w:hAnsi="Calibri" w:cs="Calibri"/>
          <w:lang w:val="en-US"/>
        </w:rPr>
      </w:pPr>
    </w:p>
    <w:p w14:paraId="3E07A438" w14:textId="1F518FA3" w:rsidR="004446BC" w:rsidRDefault="004446BC" w:rsidP="00E72C52">
      <w:pPr>
        <w:rPr>
          <w:rFonts w:ascii="Calibri" w:hAnsi="Calibri" w:cs="Calibri"/>
          <w:b/>
          <w:bCs/>
          <w:lang w:val="en-US"/>
        </w:rPr>
      </w:pPr>
      <w:r w:rsidRPr="004446BC">
        <w:rPr>
          <w:rFonts w:ascii="Calibri" w:hAnsi="Calibri" w:cs="Calibri"/>
          <w:b/>
          <w:bCs/>
          <w:lang w:val="en-US"/>
        </w:rPr>
        <w:t>Advice 2 – Organisation: Against the backdrop of strategic goals and priorities defined as outcome of the step above,</w:t>
      </w:r>
      <w:r>
        <w:rPr>
          <w:rFonts w:ascii="Calibri" w:hAnsi="Calibri" w:cs="Calibri"/>
          <w:b/>
          <w:bCs/>
          <w:lang w:val="en-US"/>
        </w:rPr>
        <w:t xml:space="preserve"> evaluate whether the current organisation of the R&amp;D work is fit-for-purpose. In particular, reflect on:</w:t>
      </w:r>
    </w:p>
    <w:p w14:paraId="731EA381" w14:textId="2089BCCE" w:rsidR="004446BC" w:rsidRPr="008B4145" w:rsidRDefault="008B4145" w:rsidP="008B4145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(Additional) e</w:t>
      </w:r>
      <w:r w:rsidR="004446BC">
        <w:rPr>
          <w:rFonts w:ascii="Calibri" w:hAnsi="Calibri" w:cs="Calibri"/>
          <w:lang w:val="en-US"/>
        </w:rPr>
        <w:t>xpertiese</w:t>
      </w:r>
      <w:r>
        <w:rPr>
          <w:rFonts w:ascii="Calibri" w:hAnsi="Calibri" w:cs="Calibri"/>
          <w:lang w:val="en-US"/>
        </w:rPr>
        <w:t xml:space="preserve"> necessary</w:t>
      </w:r>
      <w:r w:rsidR="004446BC" w:rsidRPr="008B4145">
        <w:rPr>
          <w:rFonts w:ascii="Calibri" w:hAnsi="Calibri" w:cs="Calibri"/>
          <w:lang w:val="en-US"/>
        </w:rPr>
        <w:t xml:space="preserve"> in the R&amp;D group</w:t>
      </w:r>
      <w:r>
        <w:rPr>
          <w:rFonts w:ascii="Calibri" w:hAnsi="Calibri" w:cs="Calibri"/>
          <w:lang w:val="en-US"/>
        </w:rPr>
        <w:t xml:space="preserve"> to achieve the strategic aims defined (e.g. funding experts, policy experts).</w:t>
      </w:r>
    </w:p>
    <w:p w14:paraId="5C94FCC8" w14:textId="1F5F27E2" w:rsidR="004446BC" w:rsidRPr="008B4145" w:rsidRDefault="008B4145" w:rsidP="004446B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Structure of the group, e.g. self-steering vs. formally coordinated body with one member responsible for the delivery. </w:t>
      </w:r>
    </w:p>
    <w:p w14:paraId="73721EBF" w14:textId="6CAB763A" w:rsidR="008B4145" w:rsidRPr="008B4145" w:rsidRDefault="008B4145" w:rsidP="004446B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(Formal) links with other areas and bodies, e.g.  a connection with ET EMR Valorisation Committee should contribute to consistent flow of information and coherent prioritisation and planning of contigous actions. </w:t>
      </w:r>
    </w:p>
    <w:p w14:paraId="3D75652F" w14:textId="4495E223" w:rsidR="008B4145" w:rsidRPr="004446BC" w:rsidRDefault="008B4145" w:rsidP="004446B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(Mimimum) necessary processes to achieve sufficient alignment, coherency and consistency with the ET EMR and national/local ET activities/funding and strategies.</w:t>
      </w:r>
    </w:p>
    <w:p w14:paraId="35204F56" w14:textId="0670AEF9" w:rsidR="00B15711" w:rsidRDefault="00FA25B0" w:rsidP="00E72C5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1B4A35A2" w14:textId="4A6A9AFB" w:rsidR="008B4145" w:rsidRDefault="008B4145" w:rsidP="00E72C52">
      <w:pPr>
        <w:rPr>
          <w:rFonts w:ascii="Calibri" w:hAnsi="Calibri" w:cs="Calibri"/>
          <w:b/>
          <w:bCs/>
          <w:lang w:val="en-US"/>
        </w:rPr>
      </w:pPr>
      <w:r w:rsidRPr="00386682">
        <w:rPr>
          <w:rFonts w:ascii="Calibri" w:hAnsi="Calibri" w:cs="Calibri"/>
          <w:b/>
          <w:bCs/>
          <w:lang w:val="en-US"/>
        </w:rPr>
        <w:lastRenderedPageBreak/>
        <w:t xml:space="preserve">Advice 3 </w:t>
      </w:r>
      <w:r w:rsidR="00386682">
        <w:rPr>
          <w:rFonts w:ascii="Calibri" w:hAnsi="Calibri" w:cs="Calibri"/>
          <w:b/>
          <w:bCs/>
          <w:lang w:val="en-US"/>
        </w:rPr>
        <w:t>–</w:t>
      </w:r>
      <w:r w:rsidR="00386682" w:rsidRPr="00386682">
        <w:rPr>
          <w:rFonts w:ascii="Calibri" w:hAnsi="Calibri" w:cs="Calibri"/>
          <w:b/>
          <w:bCs/>
          <w:lang w:val="en-US"/>
        </w:rPr>
        <w:t xml:space="preserve"> </w:t>
      </w:r>
      <w:r w:rsidRPr="00386682">
        <w:rPr>
          <w:rFonts w:ascii="Calibri" w:hAnsi="Calibri" w:cs="Calibri"/>
          <w:b/>
          <w:bCs/>
          <w:lang w:val="en-US"/>
        </w:rPr>
        <w:t>Resources</w:t>
      </w:r>
      <w:r w:rsidR="00386682">
        <w:rPr>
          <w:rFonts w:ascii="Calibri" w:hAnsi="Calibri" w:cs="Calibri"/>
          <w:b/>
          <w:bCs/>
          <w:lang w:val="en-US"/>
        </w:rPr>
        <w:t xml:space="preserve"> (incl. Human): Building on the reflection and decisions above, describe roles and capacity needed in the next phase of ET EMR. Do distinguish between:</w:t>
      </w:r>
    </w:p>
    <w:p w14:paraId="02EA6BEA" w14:textId="64F4FEDF" w:rsidR="00386682" w:rsidRDefault="00386682" w:rsidP="00386682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Expertiese already present but not </w:t>
      </w:r>
      <w:r w:rsidR="003D2723">
        <w:rPr>
          <w:rFonts w:ascii="Calibri" w:hAnsi="Calibri" w:cs="Calibri"/>
          <w:lang w:val="en-US"/>
        </w:rPr>
        <w:t xml:space="preserve">yet </w:t>
      </w:r>
      <w:r>
        <w:rPr>
          <w:rFonts w:ascii="Calibri" w:hAnsi="Calibri" w:cs="Calibri"/>
          <w:lang w:val="en-US"/>
        </w:rPr>
        <w:t xml:space="preserve">available to </w:t>
      </w:r>
      <w:r w:rsidR="003D2723">
        <w:rPr>
          <w:rFonts w:ascii="Calibri" w:hAnsi="Calibri" w:cs="Calibri"/>
          <w:lang w:val="en-US"/>
        </w:rPr>
        <w:t>adequate</w:t>
      </w:r>
      <w:r>
        <w:rPr>
          <w:rFonts w:ascii="Calibri" w:hAnsi="Calibri" w:cs="Calibri"/>
          <w:lang w:val="en-US"/>
        </w:rPr>
        <w:t xml:space="preserve"> extent (e.g. experts are able to invest limited effort in the R&amp;D work. Can you free them up form other tasks?)</w:t>
      </w:r>
    </w:p>
    <w:p w14:paraId="4380D086" w14:textId="558B4592" w:rsidR="00386682" w:rsidRDefault="00386682" w:rsidP="00386682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Roles that require new/different profile and expertiese from the one already included in the group.</w:t>
      </w:r>
    </w:p>
    <w:p w14:paraId="61B99E8C" w14:textId="7AB86F1C" w:rsidR="00386682" w:rsidRDefault="00386682" w:rsidP="00386682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386682">
        <w:rPr>
          <w:rFonts w:ascii="Calibri" w:hAnsi="Calibri" w:cs="Calibri"/>
          <w:lang w:val="en-US"/>
        </w:rPr>
        <w:t xml:space="preserve">Have an open discusion with the current ET EMR R&amp;D Coordinators on their own role and effort, </w:t>
      </w:r>
      <w:r>
        <w:rPr>
          <w:rFonts w:ascii="Calibri" w:hAnsi="Calibri" w:cs="Calibri"/>
          <w:lang w:val="en-US"/>
        </w:rPr>
        <w:t>and on the need to achieve progress for the entire EMR. Explore possible need for and ways to implement support for them as experts.</w:t>
      </w:r>
    </w:p>
    <w:p w14:paraId="0C135357" w14:textId="60846F24" w:rsidR="00386682" w:rsidRPr="00732607" w:rsidRDefault="00386682" w:rsidP="00386682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 bold, pursue change and evaluate it at pre-defined times, against pre-defined outputs.</w:t>
      </w:r>
    </w:p>
    <w:sectPr w:rsidR="00386682" w:rsidRPr="00732607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EAFB" w14:textId="77777777" w:rsidR="0003102A" w:rsidRDefault="0003102A" w:rsidP="00382C0B">
      <w:r>
        <w:separator/>
      </w:r>
    </w:p>
  </w:endnote>
  <w:endnote w:type="continuationSeparator" w:id="0">
    <w:p w14:paraId="43896B9D" w14:textId="77777777" w:rsidR="0003102A" w:rsidRDefault="0003102A" w:rsidP="0038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4845618"/>
      <w:docPartObj>
        <w:docPartGallery w:val="Page Numbers (Bottom of Page)"/>
        <w:docPartUnique/>
      </w:docPartObj>
    </w:sdtPr>
    <w:sdtContent>
      <w:p w14:paraId="73A68755" w14:textId="3CA94D66" w:rsidR="00382C0B" w:rsidRDefault="00382C0B" w:rsidP="005459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78AD8C" w14:textId="77777777" w:rsidR="00382C0B" w:rsidRDefault="00382C0B" w:rsidP="00382C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8093071"/>
      <w:docPartObj>
        <w:docPartGallery w:val="Page Numbers (Bottom of Page)"/>
        <w:docPartUnique/>
      </w:docPartObj>
    </w:sdtPr>
    <w:sdtContent>
      <w:p w14:paraId="3794CD91" w14:textId="17E3D9DA" w:rsidR="00382C0B" w:rsidRDefault="00382C0B" w:rsidP="005459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837967B" w14:textId="77777777" w:rsidR="00382C0B" w:rsidRDefault="00382C0B" w:rsidP="00382C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8EDF" w14:textId="77777777" w:rsidR="0003102A" w:rsidRDefault="0003102A" w:rsidP="00382C0B">
      <w:r>
        <w:separator/>
      </w:r>
    </w:p>
  </w:footnote>
  <w:footnote w:type="continuationSeparator" w:id="0">
    <w:p w14:paraId="5ACF090C" w14:textId="77777777" w:rsidR="0003102A" w:rsidRDefault="0003102A" w:rsidP="0038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CEE7" w14:textId="3B739AEE" w:rsidR="00732607" w:rsidRDefault="00732607" w:rsidP="00732607">
    <w:pPr>
      <w:pStyle w:val="Header"/>
      <w:jc w:val="center"/>
    </w:pPr>
    <w:r>
      <w:t>Concept -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DE2"/>
    <w:multiLevelType w:val="hybridMultilevel"/>
    <w:tmpl w:val="000E876C"/>
    <w:lvl w:ilvl="0" w:tplc="59C41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8B"/>
    <w:multiLevelType w:val="hybridMultilevel"/>
    <w:tmpl w:val="6F1E4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6907"/>
    <w:multiLevelType w:val="hybridMultilevel"/>
    <w:tmpl w:val="9A2CF368"/>
    <w:lvl w:ilvl="0" w:tplc="9C8E99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746A"/>
    <w:multiLevelType w:val="hybridMultilevel"/>
    <w:tmpl w:val="7082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12416">
    <w:abstractNumId w:val="0"/>
  </w:num>
  <w:num w:numId="2" w16cid:durableId="1567958236">
    <w:abstractNumId w:val="3"/>
  </w:num>
  <w:num w:numId="3" w16cid:durableId="1472677219">
    <w:abstractNumId w:val="2"/>
  </w:num>
  <w:num w:numId="4" w16cid:durableId="2102334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42"/>
    <w:rsid w:val="00014C34"/>
    <w:rsid w:val="00020F5A"/>
    <w:rsid w:val="0003102A"/>
    <w:rsid w:val="00071218"/>
    <w:rsid w:val="000846D3"/>
    <w:rsid w:val="00091F48"/>
    <w:rsid w:val="00095F02"/>
    <w:rsid w:val="00096AF7"/>
    <w:rsid w:val="000B31D9"/>
    <w:rsid w:val="000B41D7"/>
    <w:rsid w:val="000C5176"/>
    <w:rsid w:val="000D3B00"/>
    <w:rsid w:val="000E2319"/>
    <w:rsid w:val="001021E1"/>
    <w:rsid w:val="0010269A"/>
    <w:rsid w:val="001047FA"/>
    <w:rsid w:val="00126A67"/>
    <w:rsid w:val="00132D5F"/>
    <w:rsid w:val="001667B6"/>
    <w:rsid w:val="0017595C"/>
    <w:rsid w:val="00184E01"/>
    <w:rsid w:val="001B75FD"/>
    <w:rsid w:val="001C1485"/>
    <w:rsid w:val="001C1AFB"/>
    <w:rsid w:val="001C3EAA"/>
    <w:rsid w:val="001E311E"/>
    <w:rsid w:val="001E3772"/>
    <w:rsid w:val="001F2A96"/>
    <w:rsid w:val="00211BE3"/>
    <w:rsid w:val="00247B57"/>
    <w:rsid w:val="002645BF"/>
    <w:rsid w:val="00265A82"/>
    <w:rsid w:val="00273F46"/>
    <w:rsid w:val="00276A82"/>
    <w:rsid w:val="00282F61"/>
    <w:rsid w:val="00291EE0"/>
    <w:rsid w:val="00310181"/>
    <w:rsid w:val="00312E23"/>
    <w:rsid w:val="00326584"/>
    <w:rsid w:val="003272AF"/>
    <w:rsid w:val="00336F29"/>
    <w:rsid w:val="00345750"/>
    <w:rsid w:val="003460BD"/>
    <w:rsid w:val="00347368"/>
    <w:rsid w:val="00355F6B"/>
    <w:rsid w:val="00357338"/>
    <w:rsid w:val="00382C0B"/>
    <w:rsid w:val="00386682"/>
    <w:rsid w:val="00386B40"/>
    <w:rsid w:val="00397E2D"/>
    <w:rsid w:val="003A222F"/>
    <w:rsid w:val="003C04C4"/>
    <w:rsid w:val="003C0B7B"/>
    <w:rsid w:val="003C51C1"/>
    <w:rsid w:val="003D2723"/>
    <w:rsid w:val="003F2815"/>
    <w:rsid w:val="00411287"/>
    <w:rsid w:val="00411CFF"/>
    <w:rsid w:val="00427F4B"/>
    <w:rsid w:val="004324EE"/>
    <w:rsid w:val="00442FF6"/>
    <w:rsid w:val="004446BC"/>
    <w:rsid w:val="00444DB8"/>
    <w:rsid w:val="00447DA5"/>
    <w:rsid w:val="004504F8"/>
    <w:rsid w:val="00451504"/>
    <w:rsid w:val="00456296"/>
    <w:rsid w:val="00491D6C"/>
    <w:rsid w:val="00494A97"/>
    <w:rsid w:val="004D1B66"/>
    <w:rsid w:val="004D57E7"/>
    <w:rsid w:val="004F6643"/>
    <w:rsid w:val="004F76AB"/>
    <w:rsid w:val="004F7EDC"/>
    <w:rsid w:val="00503EB8"/>
    <w:rsid w:val="00517335"/>
    <w:rsid w:val="00525B0B"/>
    <w:rsid w:val="00565027"/>
    <w:rsid w:val="00566049"/>
    <w:rsid w:val="005C0FFF"/>
    <w:rsid w:val="005C1D2F"/>
    <w:rsid w:val="005C6FE2"/>
    <w:rsid w:val="005D41BD"/>
    <w:rsid w:val="005F2E66"/>
    <w:rsid w:val="00614EEA"/>
    <w:rsid w:val="006155D7"/>
    <w:rsid w:val="00621688"/>
    <w:rsid w:val="006344DE"/>
    <w:rsid w:val="00645E8D"/>
    <w:rsid w:val="00647975"/>
    <w:rsid w:val="006525CC"/>
    <w:rsid w:val="0070266A"/>
    <w:rsid w:val="007128B1"/>
    <w:rsid w:val="00713AC9"/>
    <w:rsid w:val="00721F73"/>
    <w:rsid w:val="00723B36"/>
    <w:rsid w:val="00732607"/>
    <w:rsid w:val="0073632C"/>
    <w:rsid w:val="00736B95"/>
    <w:rsid w:val="00745A00"/>
    <w:rsid w:val="00747AA6"/>
    <w:rsid w:val="00754032"/>
    <w:rsid w:val="007679B2"/>
    <w:rsid w:val="00774DF9"/>
    <w:rsid w:val="00775C55"/>
    <w:rsid w:val="00775E5E"/>
    <w:rsid w:val="00791F16"/>
    <w:rsid w:val="007A44BD"/>
    <w:rsid w:val="007B2A64"/>
    <w:rsid w:val="007B4068"/>
    <w:rsid w:val="007B4C61"/>
    <w:rsid w:val="007C1EE3"/>
    <w:rsid w:val="007C6B99"/>
    <w:rsid w:val="007C7EAA"/>
    <w:rsid w:val="007D31F5"/>
    <w:rsid w:val="007E0A40"/>
    <w:rsid w:val="007E17F0"/>
    <w:rsid w:val="007E2DEF"/>
    <w:rsid w:val="007F252F"/>
    <w:rsid w:val="008067B0"/>
    <w:rsid w:val="00823E66"/>
    <w:rsid w:val="00825650"/>
    <w:rsid w:val="00827ACF"/>
    <w:rsid w:val="00884795"/>
    <w:rsid w:val="00885CBF"/>
    <w:rsid w:val="008B4145"/>
    <w:rsid w:val="008B49A2"/>
    <w:rsid w:val="008B6FD4"/>
    <w:rsid w:val="008F1C59"/>
    <w:rsid w:val="008F5903"/>
    <w:rsid w:val="009006C9"/>
    <w:rsid w:val="009239A1"/>
    <w:rsid w:val="00947610"/>
    <w:rsid w:val="0095315A"/>
    <w:rsid w:val="0095418E"/>
    <w:rsid w:val="00955A09"/>
    <w:rsid w:val="0095667C"/>
    <w:rsid w:val="009705B9"/>
    <w:rsid w:val="009A7864"/>
    <w:rsid w:val="009B26F3"/>
    <w:rsid w:val="009C13CD"/>
    <w:rsid w:val="009C1644"/>
    <w:rsid w:val="009C3729"/>
    <w:rsid w:val="009D7111"/>
    <w:rsid w:val="009E00B3"/>
    <w:rsid w:val="009E71F9"/>
    <w:rsid w:val="00A137A1"/>
    <w:rsid w:val="00A16C93"/>
    <w:rsid w:val="00A259E1"/>
    <w:rsid w:val="00A2611E"/>
    <w:rsid w:val="00A31F2A"/>
    <w:rsid w:val="00A65EC5"/>
    <w:rsid w:val="00A766FE"/>
    <w:rsid w:val="00A871FD"/>
    <w:rsid w:val="00A96C9A"/>
    <w:rsid w:val="00AA06E0"/>
    <w:rsid w:val="00AA6F7E"/>
    <w:rsid w:val="00AA7E1A"/>
    <w:rsid w:val="00AC2C43"/>
    <w:rsid w:val="00AD58B4"/>
    <w:rsid w:val="00AD5983"/>
    <w:rsid w:val="00AF2823"/>
    <w:rsid w:val="00B07A8A"/>
    <w:rsid w:val="00B07DB9"/>
    <w:rsid w:val="00B1390A"/>
    <w:rsid w:val="00B15711"/>
    <w:rsid w:val="00B30F48"/>
    <w:rsid w:val="00B4045C"/>
    <w:rsid w:val="00B75D44"/>
    <w:rsid w:val="00B76023"/>
    <w:rsid w:val="00B8075A"/>
    <w:rsid w:val="00B9008C"/>
    <w:rsid w:val="00B96DEB"/>
    <w:rsid w:val="00BC2EB4"/>
    <w:rsid w:val="00BC2FDA"/>
    <w:rsid w:val="00BE755A"/>
    <w:rsid w:val="00BF1A67"/>
    <w:rsid w:val="00C043A1"/>
    <w:rsid w:val="00C13560"/>
    <w:rsid w:val="00C27F66"/>
    <w:rsid w:val="00C350F1"/>
    <w:rsid w:val="00C411EE"/>
    <w:rsid w:val="00C411FF"/>
    <w:rsid w:val="00C43EC9"/>
    <w:rsid w:val="00C44295"/>
    <w:rsid w:val="00C5357C"/>
    <w:rsid w:val="00C75FA0"/>
    <w:rsid w:val="00C81FE2"/>
    <w:rsid w:val="00CC1CA8"/>
    <w:rsid w:val="00CC600F"/>
    <w:rsid w:val="00CE54D8"/>
    <w:rsid w:val="00D227B3"/>
    <w:rsid w:val="00D351D7"/>
    <w:rsid w:val="00D73466"/>
    <w:rsid w:val="00D734D1"/>
    <w:rsid w:val="00D97C42"/>
    <w:rsid w:val="00DA796A"/>
    <w:rsid w:val="00DD0A2B"/>
    <w:rsid w:val="00DD4845"/>
    <w:rsid w:val="00E12A77"/>
    <w:rsid w:val="00E140B8"/>
    <w:rsid w:val="00E23DE7"/>
    <w:rsid w:val="00E24377"/>
    <w:rsid w:val="00E278E4"/>
    <w:rsid w:val="00E33C6B"/>
    <w:rsid w:val="00E362AA"/>
    <w:rsid w:val="00E42DB5"/>
    <w:rsid w:val="00E57DC5"/>
    <w:rsid w:val="00E60C44"/>
    <w:rsid w:val="00E629E8"/>
    <w:rsid w:val="00E72C52"/>
    <w:rsid w:val="00E75148"/>
    <w:rsid w:val="00E800DD"/>
    <w:rsid w:val="00E86DDA"/>
    <w:rsid w:val="00E8715C"/>
    <w:rsid w:val="00EA2A28"/>
    <w:rsid w:val="00EB3063"/>
    <w:rsid w:val="00EC5691"/>
    <w:rsid w:val="00EE5FA3"/>
    <w:rsid w:val="00F26CAF"/>
    <w:rsid w:val="00F27208"/>
    <w:rsid w:val="00F4536E"/>
    <w:rsid w:val="00F6478D"/>
    <w:rsid w:val="00F64A27"/>
    <w:rsid w:val="00F73605"/>
    <w:rsid w:val="00F73649"/>
    <w:rsid w:val="00F754C3"/>
    <w:rsid w:val="00F967F5"/>
    <w:rsid w:val="00FA25B0"/>
    <w:rsid w:val="00FB5796"/>
    <w:rsid w:val="00FC4B1E"/>
    <w:rsid w:val="00FD74BA"/>
    <w:rsid w:val="00FE67B4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DC722"/>
  <w15:chartTrackingRefBased/>
  <w15:docId w15:val="{E1302D0A-5F24-494F-9FAE-C633C7BF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C4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C4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C4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C4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C42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C42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C42"/>
    <w:rPr>
      <w:rFonts w:eastAsiaTheme="majorEastAsia" w:cstheme="majorBidi"/>
      <w:noProof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C42"/>
    <w:rPr>
      <w:rFonts w:eastAsiaTheme="majorEastAsia" w:cstheme="majorBidi"/>
      <w:i/>
      <w:iCs/>
      <w:noProof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C42"/>
    <w:rPr>
      <w:rFonts w:eastAsiaTheme="majorEastAsia" w:cstheme="majorBidi"/>
      <w:noProof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C42"/>
    <w:rPr>
      <w:rFonts w:eastAsiaTheme="majorEastAsia" w:cstheme="majorBidi"/>
      <w:i/>
      <w:iCs/>
      <w:noProof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C42"/>
    <w:rPr>
      <w:rFonts w:eastAsiaTheme="majorEastAsia" w:cstheme="majorBidi"/>
      <w:noProof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C42"/>
    <w:rPr>
      <w:rFonts w:eastAsiaTheme="majorEastAsia" w:cstheme="majorBidi"/>
      <w:i/>
      <w:iCs/>
      <w:noProof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C42"/>
    <w:rPr>
      <w:rFonts w:eastAsiaTheme="majorEastAsia" w:cstheme="majorBidi"/>
      <w:noProof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97C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C4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C4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7C42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97C4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7C42"/>
    <w:rPr>
      <w:i/>
      <w:iCs/>
      <w:noProof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97C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7C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C42"/>
    <w:rPr>
      <w:i/>
      <w:iCs/>
      <w:noProof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97C4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382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C0B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C0B"/>
  </w:style>
  <w:style w:type="paragraph" w:styleId="Header">
    <w:name w:val="header"/>
    <w:basedOn w:val="Normal"/>
    <w:link w:val="HeaderChar"/>
    <w:uiPriority w:val="99"/>
    <w:unhideWhenUsed/>
    <w:rsid w:val="00732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07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39C7F-E52C-9847-A1F3-32A56B32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Trani, Daniela (BU)</dc:creator>
  <cp:keywords/>
  <dc:description/>
  <cp:lastModifiedBy>Trani, Daniela (BU)</cp:lastModifiedBy>
  <cp:revision>13</cp:revision>
  <dcterms:created xsi:type="dcterms:W3CDTF">2024-04-04T09:19:00Z</dcterms:created>
  <dcterms:modified xsi:type="dcterms:W3CDTF">2024-04-08T21:41:00Z</dcterms:modified>
</cp:coreProperties>
</file>