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52446" w14:textId="51749E89" w:rsidR="009A1B6F" w:rsidRPr="006C4787" w:rsidRDefault="3B1B369D" w:rsidP="7C80ED83">
      <w:pPr>
        <w:autoSpaceDE w:val="0"/>
        <w:autoSpaceDN w:val="0"/>
        <w:adjustRightInd w:val="0"/>
        <w:spacing w:before="120" w:after="120" w:line="240" w:lineRule="auto"/>
        <w:jc w:val="center"/>
        <w:rPr>
          <w:b/>
          <w:bCs/>
          <w:sz w:val="24"/>
          <w:szCs w:val="24"/>
          <w:lang w:val="en-GB"/>
        </w:rPr>
      </w:pPr>
      <w:r w:rsidRPr="7C80ED83">
        <w:rPr>
          <w:b/>
          <w:bCs/>
          <w:sz w:val="24"/>
          <w:szCs w:val="24"/>
          <w:lang w:val="en-GB"/>
        </w:rPr>
        <w:t>Einstein Telescope</w:t>
      </w:r>
      <w:r w:rsidR="009A1B6F" w:rsidRPr="7C80ED83">
        <w:rPr>
          <w:b/>
          <w:bCs/>
          <w:sz w:val="24"/>
          <w:szCs w:val="24"/>
          <w:lang w:val="en-GB"/>
        </w:rPr>
        <w:t xml:space="preserve"> </w:t>
      </w:r>
      <w:r w:rsidR="00F40F44">
        <w:rPr>
          <w:b/>
          <w:bCs/>
          <w:sz w:val="24"/>
          <w:szCs w:val="24"/>
          <w:lang w:val="en-GB"/>
        </w:rPr>
        <w:t xml:space="preserve">Board of </w:t>
      </w:r>
      <w:r w:rsidR="00E67B8D">
        <w:rPr>
          <w:b/>
          <w:bCs/>
          <w:sz w:val="24"/>
          <w:szCs w:val="24"/>
          <w:lang w:val="en-GB"/>
        </w:rPr>
        <w:t xml:space="preserve">Scientific </w:t>
      </w:r>
      <w:r w:rsidR="00F40F44">
        <w:rPr>
          <w:b/>
          <w:bCs/>
          <w:sz w:val="24"/>
          <w:szCs w:val="24"/>
          <w:lang w:val="en-GB"/>
        </w:rPr>
        <w:t>Representatives</w:t>
      </w:r>
    </w:p>
    <w:p w14:paraId="742D7B27" w14:textId="77777777" w:rsidR="009A1B6F" w:rsidRPr="006C4787" w:rsidRDefault="009A1B6F" w:rsidP="009A1B6F">
      <w:pPr>
        <w:autoSpaceDE w:val="0"/>
        <w:autoSpaceDN w:val="0"/>
        <w:adjustRightInd w:val="0"/>
        <w:spacing w:before="120" w:after="120" w:line="240" w:lineRule="auto"/>
        <w:jc w:val="center"/>
        <w:rPr>
          <w:rFonts w:cstheme="minorHAnsi"/>
          <w:b/>
          <w:sz w:val="24"/>
          <w:szCs w:val="24"/>
          <w:lang w:val="en-GB"/>
        </w:rPr>
      </w:pPr>
    </w:p>
    <w:p w14:paraId="497A6805" w14:textId="77777777" w:rsidR="009A1B6F" w:rsidRPr="006C4787" w:rsidRDefault="009A1B6F" w:rsidP="009A1B6F">
      <w:pPr>
        <w:spacing w:before="120" w:after="120" w:line="240" w:lineRule="auto"/>
        <w:jc w:val="center"/>
        <w:rPr>
          <w:rFonts w:cstheme="minorHAnsi"/>
          <w:b/>
          <w:sz w:val="24"/>
          <w:szCs w:val="24"/>
          <w:lang w:val="en-GB"/>
        </w:rPr>
      </w:pPr>
      <w:r w:rsidRPr="006C4787">
        <w:rPr>
          <w:rFonts w:cstheme="minorHAnsi"/>
          <w:b/>
          <w:bCs/>
          <w:sz w:val="24"/>
          <w:szCs w:val="24"/>
          <w:lang w:val="en-GB"/>
        </w:rPr>
        <w:t>Terms of Reference</w:t>
      </w:r>
    </w:p>
    <w:p w14:paraId="77F566AC" w14:textId="77777777" w:rsidR="009A1B6F" w:rsidRPr="006C4787" w:rsidRDefault="009A1B6F" w:rsidP="009A1B6F">
      <w:pPr>
        <w:spacing w:before="120" w:after="120" w:line="240" w:lineRule="auto"/>
        <w:jc w:val="both"/>
        <w:rPr>
          <w:rFonts w:cstheme="minorHAnsi"/>
          <w:lang w:val="en-GB"/>
        </w:rPr>
      </w:pPr>
    </w:p>
    <w:p w14:paraId="2F5CF888" w14:textId="77777777" w:rsidR="009A1B6F" w:rsidRPr="006C4787" w:rsidRDefault="009A1B6F" w:rsidP="009A1B6F">
      <w:pPr>
        <w:spacing w:before="120" w:after="120" w:line="240" w:lineRule="auto"/>
        <w:jc w:val="both"/>
        <w:rPr>
          <w:rFonts w:cstheme="minorHAnsi"/>
          <w:b/>
          <w:lang w:val="en-GB"/>
        </w:rPr>
      </w:pPr>
      <w:r w:rsidRPr="006C4787">
        <w:rPr>
          <w:rFonts w:cstheme="minorHAnsi"/>
          <w:b/>
          <w:lang w:val="en-GB"/>
        </w:rPr>
        <w:t>Preamble</w:t>
      </w:r>
    </w:p>
    <w:p w14:paraId="1CB74157" w14:textId="64E748AF" w:rsidR="00AC049F" w:rsidRDefault="008B1D4B" w:rsidP="008B1D4B">
      <w:pPr>
        <w:spacing w:before="120" w:after="120" w:line="240" w:lineRule="auto"/>
        <w:jc w:val="both"/>
        <w:rPr>
          <w:rStyle w:val="fontstyle01"/>
          <w:lang w:val="en-GB"/>
        </w:rPr>
      </w:pPr>
      <w:r w:rsidRPr="00B16B7D">
        <w:rPr>
          <w:rStyle w:val="fontstyle01"/>
          <w:lang w:val="en-GB"/>
        </w:rPr>
        <w:t xml:space="preserve">The </w:t>
      </w:r>
      <w:r w:rsidR="001056CC">
        <w:rPr>
          <w:rStyle w:val="fontstyle01"/>
          <w:lang w:val="en-GB"/>
        </w:rPr>
        <w:t xml:space="preserve">objective of the </w:t>
      </w:r>
      <w:r w:rsidRPr="00B16B7D">
        <w:rPr>
          <w:rStyle w:val="fontstyle01"/>
          <w:lang w:val="en-GB"/>
        </w:rPr>
        <w:t>Einstein Telescope</w:t>
      </w:r>
      <w:r w:rsidR="00ED6C4E">
        <w:rPr>
          <w:rStyle w:val="fontstyle01"/>
          <w:lang w:val="en-GB"/>
        </w:rPr>
        <w:t xml:space="preserve"> (ET)</w:t>
      </w:r>
      <w:r w:rsidRPr="00B16B7D">
        <w:rPr>
          <w:rStyle w:val="fontstyle01"/>
          <w:lang w:val="en-GB"/>
        </w:rPr>
        <w:t xml:space="preserve"> is </w:t>
      </w:r>
      <w:r w:rsidR="001056CC">
        <w:rPr>
          <w:rStyle w:val="fontstyle01"/>
          <w:lang w:val="en-GB"/>
        </w:rPr>
        <w:t xml:space="preserve">to build </w:t>
      </w:r>
      <w:r w:rsidRPr="00B16B7D">
        <w:rPr>
          <w:rStyle w:val="fontstyle01"/>
          <w:lang w:val="en-GB"/>
        </w:rPr>
        <w:t xml:space="preserve">a large-scale research infrastructure that will be the next generation gravitational wave detector for further scientific research of the cosmos. The </w:t>
      </w:r>
      <w:r w:rsidR="001056CC">
        <w:rPr>
          <w:rStyle w:val="fontstyle01"/>
          <w:lang w:val="en-GB"/>
        </w:rPr>
        <w:t xml:space="preserve">scientific part of </w:t>
      </w:r>
      <w:r w:rsidR="008B301B">
        <w:rPr>
          <w:rStyle w:val="fontstyle01"/>
          <w:lang w:val="en-GB"/>
        </w:rPr>
        <w:t>ET</w:t>
      </w:r>
      <w:r w:rsidRPr="00B16B7D">
        <w:rPr>
          <w:rStyle w:val="fontstyle01"/>
          <w:lang w:val="en-GB"/>
        </w:rPr>
        <w:t xml:space="preserve"> has </w:t>
      </w:r>
      <w:r w:rsidR="00A9028E" w:rsidRPr="00B16B7D">
        <w:rPr>
          <w:rStyle w:val="fontstyle01"/>
          <w:lang w:val="en-GB"/>
        </w:rPr>
        <w:t xml:space="preserve">two coordinators </w:t>
      </w:r>
      <w:r w:rsidR="0011121A">
        <w:rPr>
          <w:rStyle w:val="fontstyle01"/>
          <w:lang w:val="en-GB"/>
        </w:rPr>
        <w:t xml:space="preserve">(directors of INFN and </w:t>
      </w:r>
      <w:proofErr w:type="spellStart"/>
      <w:r w:rsidR="0011121A">
        <w:rPr>
          <w:rStyle w:val="fontstyle01"/>
          <w:lang w:val="en-GB"/>
        </w:rPr>
        <w:t>Nikhef</w:t>
      </w:r>
      <w:proofErr w:type="spellEnd"/>
      <w:r w:rsidR="0011121A">
        <w:rPr>
          <w:rStyle w:val="fontstyle01"/>
          <w:lang w:val="en-GB"/>
        </w:rPr>
        <w:t xml:space="preserve">) </w:t>
      </w:r>
      <w:r w:rsidR="00A9028E" w:rsidRPr="00B16B7D">
        <w:rPr>
          <w:rStyle w:val="fontstyle01"/>
          <w:lang w:val="en-GB"/>
        </w:rPr>
        <w:t xml:space="preserve">overlooking the project developments and two project directors leading the project that is divided in several </w:t>
      </w:r>
      <w:r w:rsidR="001056CC" w:rsidRPr="00B16B7D">
        <w:rPr>
          <w:rStyle w:val="fontstyle01"/>
          <w:lang w:val="en-GB"/>
        </w:rPr>
        <w:t>work packages</w:t>
      </w:r>
      <w:r w:rsidR="00A9028E" w:rsidRPr="00B16B7D">
        <w:rPr>
          <w:rStyle w:val="fontstyle01"/>
          <w:lang w:val="en-GB"/>
        </w:rPr>
        <w:t xml:space="preserve"> with their own </w:t>
      </w:r>
      <w:r w:rsidR="001056CC" w:rsidRPr="00B16B7D">
        <w:rPr>
          <w:rStyle w:val="fontstyle01"/>
          <w:lang w:val="en-GB"/>
        </w:rPr>
        <w:t>work package</w:t>
      </w:r>
      <w:r w:rsidR="00A9028E" w:rsidRPr="00B16B7D">
        <w:rPr>
          <w:rStyle w:val="fontstyle01"/>
          <w:lang w:val="en-GB"/>
        </w:rPr>
        <w:t xml:space="preserve"> leader. This structure evolved from a steering committee of scientists that, over the years, coordinated international activities that led to the </w:t>
      </w:r>
      <w:r w:rsidR="00E2165E" w:rsidRPr="00B16B7D">
        <w:rPr>
          <w:rStyle w:val="fontstyle01"/>
          <w:lang w:val="en-GB"/>
        </w:rPr>
        <w:t>successful</w:t>
      </w:r>
      <w:r w:rsidR="00A9028E" w:rsidRPr="00B16B7D">
        <w:rPr>
          <w:rStyle w:val="fontstyle01"/>
          <w:lang w:val="en-GB"/>
        </w:rPr>
        <w:t xml:space="preserve"> application of the project for the ESFRI roadmap.</w:t>
      </w:r>
    </w:p>
    <w:p w14:paraId="3D526878" w14:textId="52344AE5" w:rsidR="00AC049F" w:rsidRDefault="00B44E85" w:rsidP="008B1D4B">
      <w:pPr>
        <w:spacing w:before="120" w:after="120" w:line="240" w:lineRule="auto"/>
        <w:jc w:val="both"/>
        <w:rPr>
          <w:lang w:val="en-US"/>
        </w:rPr>
      </w:pPr>
      <w:r>
        <w:rPr>
          <w:rStyle w:val="fontstyle01"/>
          <w:lang w:val="en-GB"/>
        </w:rPr>
        <w:t xml:space="preserve">After the ET was placed on the ESFRI Roadmap the </w:t>
      </w:r>
      <w:r w:rsidR="00A9028E" w:rsidRPr="00B16B7D">
        <w:rPr>
          <w:rStyle w:val="fontstyle01"/>
          <w:lang w:val="en-GB"/>
        </w:rPr>
        <w:t xml:space="preserve">involvement of national governments is growing </w:t>
      </w:r>
      <w:r>
        <w:rPr>
          <w:rStyle w:val="fontstyle01"/>
          <w:lang w:val="en-GB"/>
        </w:rPr>
        <w:t>more and more</w:t>
      </w:r>
      <w:r w:rsidRPr="00B44E85">
        <w:rPr>
          <w:rStyle w:val="fontstyle01"/>
          <w:lang w:val="en-GB"/>
        </w:rPr>
        <w:t xml:space="preserve"> </w:t>
      </w:r>
      <w:r>
        <w:rPr>
          <w:rStyle w:val="fontstyle01"/>
          <w:lang w:val="en-GB"/>
        </w:rPr>
        <w:t>to help implement the project</w:t>
      </w:r>
      <w:r w:rsidR="00A9028E" w:rsidRPr="00B16B7D">
        <w:rPr>
          <w:rStyle w:val="fontstyle01"/>
          <w:lang w:val="en-GB"/>
        </w:rPr>
        <w:t>.</w:t>
      </w:r>
      <w:r w:rsidR="00BF36A7">
        <w:rPr>
          <w:rStyle w:val="fontstyle01"/>
          <w:lang w:val="en-GB"/>
        </w:rPr>
        <w:t xml:space="preserve"> </w:t>
      </w:r>
      <w:r w:rsidR="00E67B8D">
        <w:rPr>
          <w:rStyle w:val="fontstyle01"/>
          <w:lang w:val="en-GB"/>
        </w:rPr>
        <w:t xml:space="preserve">An </w:t>
      </w:r>
      <w:r w:rsidR="00BF36A7">
        <w:rPr>
          <w:rStyle w:val="fontstyle01"/>
          <w:lang w:val="en-GB"/>
        </w:rPr>
        <w:t xml:space="preserve">ET Board of Governmental Representatives (ET BGR) </w:t>
      </w:r>
      <w:r w:rsidR="00E67B8D">
        <w:rPr>
          <w:rStyle w:val="fontstyle01"/>
          <w:lang w:val="en-GB"/>
        </w:rPr>
        <w:t xml:space="preserve">was </w:t>
      </w:r>
      <w:r w:rsidR="00BF36A7">
        <w:rPr>
          <w:rStyle w:val="fontstyle01"/>
          <w:lang w:val="en-GB"/>
        </w:rPr>
        <w:t xml:space="preserve">formed </w:t>
      </w:r>
      <w:r w:rsidR="009B5F3B">
        <w:rPr>
          <w:lang w:val="en-US"/>
        </w:rPr>
        <w:t>as</w:t>
      </w:r>
      <w:r>
        <w:rPr>
          <w:lang w:val="en-US"/>
        </w:rPr>
        <w:t xml:space="preserve"> a platform to discuss and streamline the views and actions in the ministries and as a sounding board for the coordinators of the project</w:t>
      </w:r>
      <w:r w:rsidR="00AC049F">
        <w:rPr>
          <w:lang w:val="en-US"/>
        </w:rPr>
        <w:t>.</w:t>
      </w:r>
    </w:p>
    <w:p w14:paraId="651CD73D" w14:textId="090F5000" w:rsidR="00E67B8D" w:rsidRDefault="00E67B8D" w:rsidP="008B1D4B">
      <w:pPr>
        <w:spacing w:before="120" w:after="120" w:line="240" w:lineRule="auto"/>
        <w:jc w:val="both"/>
        <w:rPr>
          <w:lang w:val="en-GB"/>
        </w:rPr>
      </w:pPr>
      <w:r>
        <w:rPr>
          <w:rStyle w:val="fontstyle01"/>
          <w:lang w:val="en-GB"/>
        </w:rPr>
        <w:t xml:space="preserve">The </w:t>
      </w:r>
      <w:r w:rsidR="003E1DCE">
        <w:rPr>
          <w:rStyle w:val="fontstyle01"/>
          <w:lang w:val="en-GB"/>
        </w:rPr>
        <w:t xml:space="preserve">ET </w:t>
      </w:r>
      <w:r>
        <w:rPr>
          <w:rStyle w:val="fontstyle01"/>
          <w:lang w:val="en-GB"/>
        </w:rPr>
        <w:t>coordinators formed a Board</w:t>
      </w:r>
      <w:r w:rsidR="003E1DCE">
        <w:rPr>
          <w:rStyle w:val="fontstyle01"/>
          <w:lang w:val="en-GB"/>
        </w:rPr>
        <w:t xml:space="preserve"> of Scientific Representatives </w:t>
      </w:r>
      <w:r>
        <w:rPr>
          <w:rStyle w:val="fontstyle01"/>
          <w:lang w:val="en-GB"/>
        </w:rPr>
        <w:t xml:space="preserve">(ET BSR). </w:t>
      </w:r>
      <w:r w:rsidR="008B1D4B" w:rsidRPr="00B16B7D">
        <w:rPr>
          <w:rStyle w:val="fontstyle01"/>
          <w:lang w:val="en-GB"/>
        </w:rPr>
        <w:t xml:space="preserve">The ET </w:t>
      </w:r>
      <w:r w:rsidR="00EE7B72" w:rsidRPr="00B16B7D">
        <w:rPr>
          <w:rStyle w:val="fontstyle01"/>
          <w:lang w:val="en-GB"/>
        </w:rPr>
        <w:t>B</w:t>
      </w:r>
      <w:r w:rsidR="00EE7B72">
        <w:rPr>
          <w:rStyle w:val="fontstyle01"/>
          <w:lang w:val="en-GB"/>
        </w:rPr>
        <w:t>S</w:t>
      </w:r>
      <w:r w:rsidR="00EE7B72" w:rsidRPr="00B16B7D">
        <w:rPr>
          <w:rStyle w:val="fontstyle01"/>
          <w:lang w:val="en-GB"/>
        </w:rPr>
        <w:t xml:space="preserve">R </w:t>
      </w:r>
      <w:r w:rsidR="00ED6C4E">
        <w:rPr>
          <w:rStyle w:val="fontstyle01"/>
          <w:lang w:val="en-GB"/>
        </w:rPr>
        <w:t>is</w:t>
      </w:r>
      <w:r w:rsidR="008B1D4B" w:rsidRPr="00B16B7D">
        <w:rPr>
          <w:rStyle w:val="fontstyle01"/>
          <w:lang w:val="en-GB"/>
        </w:rPr>
        <w:t xml:space="preserve"> representing </w:t>
      </w:r>
      <w:r w:rsidR="008B1D4B">
        <w:rPr>
          <w:lang w:val="en-GB"/>
        </w:rPr>
        <w:t xml:space="preserve">the </w:t>
      </w:r>
      <w:r w:rsidR="00EE7B72">
        <w:rPr>
          <w:lang w:val="en-GB"/>
        </w:rPr>
        <w:t xml:space="preserve">research organisations in </w:t>
      </w:r>
      <w:r w:rsidR="008B1D4B">
        <w:rPr>
          <w:lang w:val="en-GB"/>
        </w:rPr>
        <w:t xml:space="preserve">countries potentially interested in joining the activities for setting up the Einstein Telescope. The ET </w:t>
      </w:r>
      <w:r w:rsidR="00EE7B72">
        <w:rPr>
          <w:lang w:val="en-GB"/>
        </w:rPr>
        <w:t xml:space="preserve">BSR </w:t>
      </w:r>
      <w:r w:rsidR="008B1D4B">
        <w:rPr>
          <w:lang w:val="en-GB"/>
        </w:rPr>
        <w:t xml:space="preserve">will advise </w:t>
      </w:r>
      <w:r w:rsidR="00712616">
        <w:rPr>
          <w:lang w:val="en-GB"/>
        </w:rPr>
        <w:t xml:space="preserve">the </w:t>
      </w:r>
      <w:r w:rsidR="003E1DCE">
        <w:rPr>
          <w:lang w:val="en-GB"/>
        </w:rPr>
        <w:t xml:space="preserve">ET </w:t>
      </w:r>
      <w:r w:rsidR="00712616">
        <w:rPr>
          <w:lang w:val="en-GB"/>
        </w:rPr>
        <w:t xml:space="preserve">coordinators </w:t>
      </w:r>
      <w:r w:rsidR="008B1D4B">
        <w:rPr>
          <w:lang w:val="en-GB"/>
        </w:rPr>
        <w:t xml:space="preserve">on </w:t>
      </w:r>
      <w:r w:rsidR="00EE7B72">
        <w:rPr>
          <w:lang w:val="en-GB"/>
        </w:rPr>
        <w:t xml:space="preserve">all aspects in this phase of the preparations of ET </w:t>
      </w:r>
      <w:r w:rsidR="008B1D4B">
        <w:rPr>
          <w:lang w:val="en-GB"/>
        </w:rPr>
        <w:t>and</w:t>
      </w:r>
      <w:r w:rsidR="00712616">
        <w:rPr>
          <w:lang w:val="en-GB"/>
        </w:rPr>
        <w:t xml:space="preserve"> on</w:t>
      </w:r>
      <w:r w:rsidR="008B1D4B">
        <w:rPr>
          <w:lang w:val="en-GB"/>
        </w:rPr>
        <w:t xml:space="preserve"> the involvement of </w:t>
      </w:r>
      <w:r w:rsidR="0011121A">
        <w:rPr>
          <w:lang w:val="en-GB"/>
        </w:rPr>
        <w:t>more countries in this project.</w:t>
      </w:r>
      <w:r w:rsidR="003E1DCE">
        <w:rPr>
          <w:lang w:val="en-GB"/>
        </w:rPr>
        <w:t xml:space="preserve"> The ET coordinators will periodically inform the ET BGR.</w:t>
      </w:r>
    </w:p>
    <w:p w14:paraId="1D7E9079" w14:textId="08F9730F" w:rsidR="00AC049F" w:rsidRDefault="008B1D4B" w:rsidP="008B1D4B">
      <w:pPr>
        <w:spacing w:before="120" w:after="120" w:line="240" w:lineRule="auto"/>
        <w:jc w:val="both"/>
        <w:rPr>
          <w:lang w:val="en-GB"/>
        </w:rPr>
      </w:pPr>
      <w:r>
        <w:rPr>
          <w:lang w:val="en-GB"/>
        </w:rPr>
        <w:t xml:space="preserve">It is foreseen that </w:t>
      </w:r>
      <w:r w:rsidR="00AC049F">
        <w:rPr>
          <w:lang w:val="en-GB"/>
        </w:rPr>
        <w:t xml:space="preserve">in one or more steps </w:t>
      </w:r>
      <w:r w:rsidR="00712616" w:rsidRPr="00712616">
        <w:rPr>
          <w:lang w:val="en-GB"/>
        </w:rPr>
        <w:t xml:space="preserve">a more formalized governing structure </w:t>
      </w:r>
      <w:r w:rsidR="00AC049F">
        <w:rPr>
          <w:lang w:val="en-GB"/>
        </w:rPr>
        <w:t>might be set up in</w:t>
      </w:r>
      <w:r w:rsidR="00BF36A7">
        <w:rPr>
          <w:lang w:val="en-GB"/>
        </w:rPr>
        <w:t xml:space="preserve">cluding </w:t>
      </w:r>
      <w:r w:rsidR="0011121A">
        <w:rPr>
          <w:lang w:val="en-GB"/>
        </w:rPr>
        <w:t xml:space="preserve">an (interim) council with </w:t>
      </w:r>
      <w:r w:rsidR="00E67B8D">
        <w:rPr>
          <w:lang w:val="en-GB"/>
        </w:rPr>
        <w:t xml:space="preserve">both governmental and </w:t>
      </w:r>
      <w:r w:rsidR="00BF36A7">
        <w:rPr>
          <w:lang w:val="en-GB"/>
        </w:rPr>
        <w:t>scientific representatives</w:t>
      </w:r>
      <w:r>
        <w:rPr>
          <w:lang w:val="en-GB"/>
        </w:rPr>
        <w:t xml:space="preserve">. In that case the ET </w:t>
      </w:r>
      <w:r w:rsidR="00E67B8D">
        <w:rPr>
          <w:lang w:val="en-GB"/>
        </w:rPr>
        <w:t xml:space="preserve">BSR </w:t>
      </w:r>
      <w:r>
        <w:rPr>
          <w:lang w:val="en-GB"/>
        </w:rPr>
        <w:t>is no longer necessary and will cease to exist.</w:t>
      </w:r>
    </w:p>
    <w:p w14:paraId="1B79335F" w14:textId="5FFA6950" w:rsidR="00AC049F" w:rsidRDefault="003E1DCE" w:rsidP="008B1D4B">
      <w:pPr>
        <w:spacing w:before="120" w:after="120" w:line="240" w:lineRule="auto"/>
        <w:jc w:val="both"/>
        <w:rPr>
          <w:lang w:val="en-GB"/>
        </w:rPr>
      </w:pPr>
      <w:r>
        <w:rPr>
          <w:lang w:val="en-GB"/>
        </w:rPr>
        <w:t xml:space="preserve">The ET BSR strives to effective </w:t>
      </w:r>
      <w:r w:rsidR="00AC24E5">
        <w:rPr>
          <w:lang w:val="en-GB"/>
        </w:rPr>
        <w:t>communication wit</w:t>
      </w:r>
      <w:r>
        <w:rPr>
          <w:lang w:val="en-GB"/>
        </w:rPr>
        <w:t>h the ET Collaboration, e.g.</w:t>
      </w:r>
      <w:r w:rsidR="00AC24E5">
        <w:rPr>
          <w:lang w:val="en-GB"/>
        </w:rPr>
        <w:t xml:space="preserve"> via mutual presence</w:t>
      </w:r>
      <w:r>
        <w:rPr>
          <w:lang w:val="en-GB"/>
        </w:rPr>
        <w:t xml:space="preserve"> in </w:t>
      </w:r>
      <w:r w:rsidR="0005357F">
        <w:rPr>
          <w:lang w:val="en-GB"/>
        </w:rPr>
        <w:t>each other’s</w:t>
      </w:r>
      <w:r>
        <w:rPr>
          <w:lang w:val="en-GB"/>
        </w:rPr>
        <w:t xml:space="preserve"> meetings.</w:t>
      </w:r>
    </w:p>
    <w:p w14:paraId="230F269D" w14:textId="77777777" w:rsidR="003E1DCE" w:rsidRPr="006C4787" w:rsidRDefault="003E1DCE" w:rsidP="008B1D4B">
      <w:pPr>
        <w:spacing w:before="120" w:after="120" w:line="240" w:lineRule="auto"/>
        <w:jc w:val="both"/>
        <w:rPr>
          <w:lang w:val="en-GB"/>
        </w:rPr>
      </w:pPr>
    </w:p>
    <w:p w14:paraId="13B48CF2" w14:textId="77777777" w:rsidR="009A1B6F" w:rsidRPr="006C4787" w:rsidRDefault="009A1B6F" w:rsidP="009A1B6F">
      <w:pPr>
        <w:spacing w:before="120" w:after="120" w:line="240" w:lineRule="auto"/>
        <w:jc w:val="both"/>
        <w:rPr>
          <w:rFonts w:cstheme="minorHAnsi"/>
          <w:b/>
          <w:bCs/>
          <w:lang w:val="en-GB"/>
        </w:rPr>
      </w:pPr>
      <w:r w:rsidRPr="006C4787">
        <w:rPr>
          <w:rFonts w:cstheme="minorHAnsi"/>
          <w:b/>
          <w:bCs/>
          <w:lang w:val="en-GB"/>
        </w:rPr>
        <w:t>Section 1: Scope and purpose</w:t>
      </w:r>
    </w:p>
    <w:p w14:paraId="108FD3B1" w14:textId="0D88CBB7" w:rsidR="007F2168" w:rsidRPr="006C4787" w:rsidRDefault="009A1B6F" w:rsidP="00711EE5">
      <w:pPr>
        <w:pStyle w:val="Lijstalinea"/>
        <w:numPr>
          <w:ilvl w:val="0"/>
          <w:numId w:val="9"/>
        </w:numPr>
        <w:spacing w:before="120" w:after="120" w:line="240" w:lineRule="auto"/>
        <w:ind w:left="426"/>
        <w:jc w:val="both"/>
        <w:rPr>
          <w:rFonts w:eastAsiaTheme="minorEastAsia"/>
          <w:lang w:val="en-GB"/>
        </w:rPr>
      </w:pPr>
      <w:r w:rsidRPr="00FC58F2">
        <w:rPr>
          <w:lang w:val="en-US"/>
        </w:rPr>
        <w:t>The</w:t>
      </w:r>
      <w:r w:rsidR="00E972D3" w:rsidRPr="007F2168">
        <w:rPr>
          <w:lang w:val="en-US"/>
        </w:rPr>
        <w:t xml:space="preserve"> Einstein Telescope</w:t>
      </w:r>
      <w:r w:rsidRPr="007F2168">
        <w:rPr>
          <w:lang w:val="en-US"/>
        </w:rPr>
        <w:t xml:space="preserve"> </w:t>
      </w:r>
      <w:r w:rsidR="008C3926" w:rsidRPr="007F2168">
        <w:rPr>
          <w:lang w:val="en-US"/>
        </w:rPr>
        <w:t xml:space="preserve">Board of </w:t>
      </w:r>
      <w:r w:rsidR="006E469F">
        <w:rPr>
          <w:lang w:val="en-US"/>
        </w:rPr>
        <w:t>Scientific</w:t>
      </w:r>
      <w:r w:rsidR="008C3926" w:rsidRPr="007F2168">
        <w:rPr>
          <w:lang w:val="en-US"/>
        </w:rPr>
        <w:t xml:space="preserve"> Representative</w:t>
      </w:r>
      <w:r w:rsidR="171857D7" w:rsidRPr="007F2168">
        <w:rPr>
          <w:lang w:val="en-US"/>
        </w:rPr>
        <w:t>s</w:t>
      </w:r>
      <w:r w:rsidRPr="007F2168">
        <w:rPr>
          <w:lang w:val="en-US"/>
        </w:rPr>
        <w:t xml:space="preserve">, hereafter referred to as </w:t>
      </w:r>
      <w:r w:rsidR="002B5FE7" w:rsidRPr="007F2168">
        <w:rPr>
          <w:lang w:val="en-US"/>
        </w:rPr>
        <w:t>the</w:t>
      </w:r>
      <w:r w:rsidRPr="007F2168">
        <w:rPr>
          <w:lang w:val="en-US"/>
        </w:rPr>
        <w:t xml:space="preserve"> </w:t>
      </w:r>
      <w:r w:rsidR="002B5FE7" w:rsidRPr="007F2168">
        <w:rPr>
          <w:lang w:val="en-US"/>
        </w:rPr>
        <w:t>‘</w:t>
      </w:r>
      <w:r w:rsidR="00E972D3" w:rsidRPr="007F2168">
        <w:rPr>
          <w:lang w:val="en-US"/>
        </w:rPr>
        <w:t xml:space="preserve">ET </w:t>
      </w:r>
      <w:r w:rsidR="00EC722B" w:rsidRPr="007F2168">
        <w:rPr>
          <w:lang w:val="en-US"/>
        </w:rPr>
        <w:t>B</w:t>
      </w:r>
      <w:r w:rsidR="00EC722B">
        <w:rPr>
          <w:lang w:val="en-US"/>
        </w:rPr>
        <w:t>S</w:t>
      </w:r>
      <w:r w:rsidR="00EC722B" w:rsidRPr="007F2168">
        <w:rPr>
          <w:lang w:val="en-US"/>
        </w:rPr>
        <w:t>R’</w:t>
      </w:r>
      <w:r w:rsidRPr="007F2168">
        <w:rPr>
          <w:lang w:val="en-US"/>
        </w:rPr>
        <w:t xml:space="preserve">, is established </w:t>
      </w:r>
      <w:r w:rsidR="00AC049F">
        <w:rPr>
          <w:lang w:val="en-US"/>
        </w:rPr>
        <w:t xml:space="preserve">as strategic </w:t>
      </w:r>
      <w:r w:rsidR="00EC722B">
        <w:rPr>
          <w:lang w:val="en-US"/>
        </w:rPr>
        <w:t xml:space="preserve">scientific </w:t>
      </w:r>
      <w:r w:rsidR="00AC049F">
        <w:rPr>
          <w:lang w:val="en-US"/>
        </w:rPr>
        <w:t xml:space="preserve">forum </w:t>
      </w:r>
      <w:r w:rsidRPr="007F2168">
        <w:rPr>
          <w:lang w:val="en-US"/>
        </w:rPr>
        <w:t xml:space="preserve">to </w:t>
      </w:r>
      <w:r w:rsidR="008C3926" w:rsidRPr="007F2168">
        <w:rPr>
          <w:lang w:val="en-US"/>
        </w:rPr>
        <w:t xml:space="preserve">discuss </w:t>
      </w:r>
      <w:r w:rsidR="007F2168" w:rsidRPr="007F2168">
        <w:rPr>
          <w:lang w:val="en-US"/>
        </w:rPr>
        <w:t xml:space="preserve">and </w:t>
      </w:r>
      <w:r w:rsidR="00AC24E5">
        <w:rPr>
          <w:lang w:val="en-US"/>
        </w:rPr>
        <w:t>reflect</w:t>
      </w:r>
      <w:r w:rsidR="008C3926" w:rsidRPr="007F2168">
        <w:rPr>
          <w:lang w:val="en-US"/>
        </w:rPr>
        <w:t xml:space="preserve"> </w:t>
      </w:r>
      <w:r w:rsidR="00881FBF">
        <w:rPr>
          <w:lang w:val="en-US"/>
        </w:rPr>
        <w:t xml:space="preserve">in consultation with the ET coordinators </w:t>
      </w:r>
      <w:r w:rsidR="00AC049F">
        <w:rPr>
          <w:lang w:val="en-US"/>
        </w:rPr>
        <w:t xml:space="preserve">on </w:t>
      </w:r>
      <w:r w:rsidR="008C3926" w:rsidRPr="007F2168">
        <w:rPr>
          <w:lang w:val="en-US"/>
        </w:rPr>
        <w:t xml:space="preserve">the progress and process of </w:t>
      </w:r>
      <w:r w:rsidR="00881FBF">
        <w:rPr>
          <w:lang w:val="en-US"/>
        </w:rPr>
        <w:t>realizing</w:t>
      </w:r>
      <w:r w:rsidR="00F27802">
        <w:rPr>
          <w:lang w:val="en-US"/>
        </w:rPr>
        <w:t xml:space="preserve"> </w:t>
      </w:r>
      <w:r w:rsidR="008C3926" w:rsidRPr="007F2168">
        <w:rPr>
          <w:lang w:val="en-US"/>
        </w:rPr>
        <w:t>ET</w:t>
      </w:r>
      <w:r w:rsidR="00ED6C4E">
        <w:rPr>
          <w:lang w:val="en-US"/>
        </w:rPr>
        <w:t>.</w:t>
      </w:r>
      <w:r w:rsidR="00215F8A">
        <w:rPr>
          <w:lang w:val="en-US"/>
        </w:rPr>
        <w:t xml:space="preserve"> </w:t>
      </w:r>
    </w:p>
    <w:p w14:paraId="78B8F47B" w14:textId="702B1D24" w:rsidR="00912460" w:rsidRPr="00912460" w:rsidRDefault="009A1B6F" w:rsidP="00711EE5">
      <w:pPr>
        <w:pStyle w:val="Lijstalinea"/>
        <w:numPr>
          <w:ilvl w:val="0"/>
          <w:numId w:val="9"/>
        </w:numPr>
        <w:spacing w:before="120" w:after="120" w:line="240" w:lineRule="auto"/>
        <w:ind w:left="426"/>
        <w:jc w:val="both"/>
        <w:rPr>
          <w:rFonts w:eastAsiaTheme="minorEastAsia"/>
          <w:lang w:val="en-GB"/>
        </w:rPr>
      </w:pPr>
      <w:r w:rsidRPr="72A57093">
        <w:rPr>
          <w:lang w:val="en-GB"/>
        </w:rPr>
        <w:t xml:space="preserve">The </w:t>
      </w:r>
      <w:r w:rsidR="00E972D3" w:rsidRPr="00711EE5">
        <w:rPr>
          <w:lang w:val="en-US"/>
        </w:rPr>
        <w:t>ET</w:t>
      </w:r>
      <w:r w:rsidR="00E972D3">
        <w:rPr>
          <w:lang w:val="en-GB"/>
        </w:rPr>
        <w:t xml:space="preserve"> </w:t>
      </w:r>
      <w:r w:rsidR="00EC722B">
        <w:rPr>
          <w:lang w:val="en-GB"/>
        </w:rPr>
        <w:t>BSR</w:t>
      </w:r>
      <w:r w:rsidR="00EC722B" w:rsidRPr="72A57093">
        <w:rPr>
          <w:lang w:val="en-GB"/>
        </w:rPr>
        <w:t xml:space="preserve"> </w:t>
      </w:r>
      <w:r w:rsidRPr="72A57093">
        <w:rPr>
          <w:lang w:val="en-GB"/>
        </w:rPr>
        <w:t xml:space="preserve">shall </w:t>
      </w:r>
      <w:r w:rsidR="00881FBF">
        <w:rPr>
          <w:lang w:val="en-GB"/>
        </w:rPr>
        <w:t xml:space="preserve">among others </w:t>
      </w:r>
      <w:r w:rsidRPr="72A57093">
        <w:rPr>
          <w:lang w:val="en-GB"/>
        </w:rPr>
        <w:t>discuss</w:t>
      </w:r>
      <w:r w:rsidR="00AC24E5">
        <w:rPr>
          <w:lang w:val="en-GB"/>
        </w:rPr>
        <w:t xml:space="preserve"> and reflect on:</w:t>
      </w:r>
    </w:p>
    <w:p w14:paraId="3AAC306D" w14:textId="77777777" w:rsidR="00867906" w:rsidRPr="00E13316" w:rsidRDefault="00867906" w:rsidP="00867906">
      <w:pPr>
        <w:pStyle w:val="Lijstalinea"/>
        <w:numPr>
          <w:ilvl w:val="1"/>
          <w:numId w:val="10"/>
        </w:numPr>
        <w:spacing w:before="120" w:after="120" w:line="240" w:lineRule="auto"/>
        <w:ind w:left="1276"/>
        <w:jc w:val="both"/>
        <w:rPr>
          <w:lang w:val="en-US"/>
        </w:rPr>
      </w:pPr>
      <w:r w:rsidRPr="00E13316">
        <w:rPr>
          <w:lang w:val="en-US"/>
        </w:rPr>
        <w:t>Monitoring of the Key Performance Indicators identified in the ESFRI application.</w:t>
      </w:r>
    </w:p>
    <w:p w14:paraId="516C0465" w14:textId="439BEE8B" w:rsidR="00867906" w:rsidRPr="00E13316" w:rsidRDefault="00867906" w:rsidP="00867906">
      <w:pPr>
        <w:pStyle w:val="Lijstalinea"/>
        <w:numPr>
          <w:ilvl w:val="1"/>
          <w:numId w:val="10"/>
        </w:numPr>
        <w:spacing w:before="120" w:after="120" w:line="240" w:lineRule="auto"/>
        <w:ind w:left="1276"/>
        <w:jc w:val="both"/>
        <w:rPr>
          <w:lang w:val="en-US"/>
        </w:rPr>
      </w:pPr>
      <w:r w:rsidRPr="00E13316">
        <w:rPr>
          <w:lang w:val="en-US"/>
        </w:rPr>
        <w:t xml:space="preserve">Monitoring of the </w:t>
      </w:r>
      <w:r w:rsidR="00AC24E5">
        <w:rPr>
          <w:lang w:val="en-US"/>
        </w:rPr>
        <w:t xml:space="preserve">progress in the </w:t>
      </w:r>
      <w:proofErr w:type="spellStart"/>
      <w:r w:rsidRPr="00E13316">
        <w:rPr>
          <w:lang w:val="en-US"/>
        </w:rPr>
        <w:t>Infradev</w:t>
      </w:r>
      <w:proofErr w:type="spellEnd"/>
      <w:r w:rsidRPr="00E13316">
        <w:rPr>
          <w:lang w:val="en-US"/>
        </w:rPr>
        <w:t xml:space="preserve"> ET PP project</w:t>
      </w:r>
    </w:p>
    <w:p w14:paraId="6559CA1C" w14:textId="76010D7C" w:rsidR="0005722A" w:rsidRPr="00E13316" w:rsidRDefault="00867906" w:rsidP="00E13316">
      <w:pPr>
        <w:pStyle w:val="Lijstalinea"/>
        <w:numPr>
          <w:ilvl w:val="1"/>
          <w:numId w:val="10"/>
        </w:numPr>
        <w:spacing w:before="120" w:after="120" w:line="240" w:lineRule="auto"/>
        <w:ind w:left="1276"/>
        <w:jc w:val="both"/>
        <w:rPr>
          <w:lang w:val="en-US"/>
        </w:rPr>
      </w:pPr>
      <w:r w:rsidRPr="00E13316">
        <w:rPr>
          <w:lang w:val="en-US"/>
        </w:rPr>
        <w:t>T</w:t>
      </w:r>
      <w:r w:rsidR="0005722A" w:rsidRPr="00E13316">
        <w:rPr>
          <w:lang w:val="en-US"/>
        </w:rPr>
        <w:t>he full technical design of ET.</w:t>
      </w:r>
    </w:p>
    <w:p w14:paraId="76937880" w14:textId="77777777" w:rsidR="00AC24E5" w:rsidRPr="00E13316" w:rsidRDefault="00AC24E5" w:rsidP="00AC24E5">
      <w:pPr>
        <w:pStyle w:val="Lijstalinea"/>
        <w:numPr>
          <w:ilvl w:val="1"/>
          <w:numId w:val="10"/>
        </w:numPr>
        <w:spacing w:before="120" w:after="120" w:line="240" w:lineRule="auto"/>
        <w:ind w:left="1276"/>
        <w:jc w:val="both"/>
        <w:rPr>
          <w:lang w:val="en-US"/>
        </w:rPr>
      </w:pPr>
      <w:r w:rsidRPr="00E13316">
        <w:rPr>
          <w:lang w:val="en-US"/>
        </w:rPr>
        <w:t>Cost and funding schemes including risk analyses.</w:t>
      </w:r>
    </w:p>
    <w:p w14:paraId="768EC373" w14:textId="3C09FF90" w:rsidR="00AC24E5" w:rsidRPr="00E13316" w:rsidRDefault="00AC24E5" w:rsidP="00AC24E5">
      <w:pPr>
        <w:pStyle w:val="Lijstalinea"/>
        <w:numPr>
          <w:ilvl w:val="1"/>
          <w:numId w:val="10"/>
        </w:numPr>
        <w:spacing w:before="120" w:after="120" w:line="240" w:lineRule="auto"/>
        <w:ind w:left="1276"/>
        <w:jc w:val="both"/>
        <w:rPr>
          <w:lang w:val="en-US"/>
        </w:rPr>
      </w:pPr>
      <w:r>
        <w:rPr>
          <w:lang w:val="en-US"/>
        </w:rPr>
        <w:t>Strategies</w:t>
      </w:r>
      <w:r w:rsidRPr="00E13316">
        <w:rPr>
          <w:lang w:val="en-US"/>
        </w:rPr>
        <w:t xml:space="preserve"> for acquiring the (pre-)construction costs and the operational costs.</w:t>
      </w:r>
    </w:p>
    <w:p w14:paraId="40AB896F" w14:textId="36E0C287" w:rsidR="0005722A" w:rsidRPr="00E13316" w:rsidRDefault="00867906" w:rsidP="00E13316">
      <w:pPr>
        <w:pStyle w:val="Lijstalinea"/>
        <w:numPr>
          <w:ilvl w:val="1"/>
          <w:numId w:val="10"/>
        </w:numPr>
        <w:spacing w:before="120" w:after="120" w:line="240" w:lineRule="auto"/>
        <w:ind w:left="1276"/>
        <w:jc w:val="both"/>
        <w:rPr>
          <w:lang w:val="en-US"/>
        </w:rPr>
      </w:pPr>
      <w:r w:rsidRPr="00E13316">
        <w:rPr>
          <w:lang w:val="en-US"/>
        </w:rPr>
        <w:t>P</w:t>
      </w:r>
      <w:r w:rsidR="0005722A" w:rsidRPr="00E13316">
        <w:rPr>
          <w:lang w:val="en-US"/>
        </w:rPr>
        <w:t>roposal</w:t>
      </w:r>
      <w:r w:rsidR="00AC24E5">
        <w:rPr>
          <w:lang w:val="en-US"/>
        </w:rPr>
        <w:t>s</w:t>
      </w:r>
      <w:r w:rsidR="0005722A" w:rsidRPr="00E13316">
        <w:rPr>
          <w:lang w:val="en-US"/>
        </w:rPr>
        <w:t xml:space="preserve"> for a joint R&amp;D </w:t>
      </w:r>
      <w:proofErr w:type="spellStart"/>
      <w:r w:rsidR="0005722A" w:rsidRPr="00E13316">
        <w:rPr>
          <w:lang w:val="en-US"/>
        </w:rPr>
        <w:t>programme</w:t>
      </w:r>
      <w:proofErr w:type="spellEnd"/>
      <w:r w:rsidR="0005722A" w:rsidRPr="00E13316">
        <w:rPr>
          <w:lang w:val="en-US"/>
        </w:rPr>
        <w:t xml:space="preserve"> for ET.</w:t>
      </w:r>
    </w:p>
    <w:p w14:paraId="0FC44B6F" w14:textId="0284DDAE" w:rsidR="0005722A" w:rsidRPr="00E13316" w:rsidRDefault="00AC24E5" w:rsidP="00E13316">
      <w:pPr>
        <w:pStyle w:val="Lijstalinea"/>
        <w:numPr>
          <w:ilvl w:val="1"/>
          <w:numId w:val="10"/>
        </w:numPr>
        <w:spacing w:before="120" w:after="120" w:line="240" w:lineRule="auto"/>
        <w:ind w:left="1276"/>
        <w:jc w:val="both"/>
        <w:rPr>
          <w:lang w:val="en-US"/>
        </w:rPr>
      </w:pPr>
      <w:r>
        <w:rPr>
          <w:lang w:val="en-US"/>
        </w:rPr>
        <w:t>Initiatives to explore</w:t>
      </w:r>
      <w:r w:rsidR="0005722A" w:rsidRPr="00E13316">
        <w:rPr>
          <w:lang w:val="en-US"/>
        </w:rPr>
        <w:t xml:space="preserve"> the computing needs and data access and handling of ET.</w:t>
      </w:r>
    </w:p>
    <w:p w14:paraId="788E8835" w14:textId="0B970900" w:rsidR="0005722A" w:rsidRPr="00E13316" w:rsidRDefault="00AC24E5" w:rsidP="00AC24E5">
      <w:pPr>
        <w:pStyle w:val="Lijstalinea"/>
        <w:numPr>
          <w:ilvl w:val="1"/>
          <w:numId w:val="10"/>
        </w:numPr>
        <w:spacing w:before="120" w:after="120" w:line="240" w:lineRule="auto"/>
        <w:ind w:left="1276"/>
        <w:jc w:val="both"/>
        <w:rPr>
          <w:lang w:val="en-US"/>
        </w:rPr>
      </w:pPr>
      <w:r w:rsidRPr="00AC24E5">
        <w:rPr>
          <w:lang w:val="en-US"/>
        </w:rPr>
        <w:t xml:space="preserve">Initiatives to explore </w:t>
      </w:r>
      <w:r w:rsidR="0005722A" w:rsidRPr="00E13316">
        <w:rPr>
          <w:lang w:val="en-US"/>
        </w:rPr>
        <w:t>the societal and economic impact of ET.</w:t>
      </w:r>
    </w:p>
    <w:p w14:paraId="0F0C63E0" w14:textId="57702146" w:rsidR="0005722A" w:rsidRPr="00E13316" w:rsidRDefault="0005722A" w:rsidP="00E13316">
      <w:pPr>
        <w:pStyle w:val="Lijstalinea"/>
        <w:numPr>
          <w:ilvl w:val="1"/>
          <w:numId w:val="10"/>
        </w:numPr>
        <w:spacing w:before="120" w:after="120" w:line="240" w:lineRule="auto"/>
        <w:ind w:left="1276"/>
        <w:jc w:val="both"/>
        <w:rPr>
          <w:lang w:val="en-US"/>
        </w:rPr>
      </w:pPr>
      <w:r w:rsidRPr="00E13316">
        <w:rPr>
          <w:lang w:val="en-US"/>
        </w:rPr>
        <w:t>Proposal</w:t>
      </w:r>
      <w:r w:rsidR="00AC24E5">
        <w:rPr>
          <w:lang w:val="en-US"/>
        </w:rPr>
        <w:t>s</w:t>
      </w:r>
      <w:r w:rsidRPr="00E13316">
        <w:rPr>
          <w:lang w:val="en-US"/>
        </w:rPr>
        <w:t xml:space="preserve"> for the scientific site selection criteria.</w:t>
      </w:r>
    </w:p>
    <w:p w14:paraId="69603D59" w14:textId="7D47152F" w:rsidR="0005722A" w:rsidRPr="00E13316" w:rsidRDefault="00867906" w:rsidP="00E13316">
      <w:pPr>
        <w:pStyle w:val="Lijstalinea"/>
        <w:numPr>
          <w:ilvl w:val="1"/>
          <w:numId w:val="10"/>
        </w:numPr>
        <w:spacing w:before="120" w:after="120" w:line="240" w:lineRule="auto"/>
        <w:ind w:left="1276"/>
        <w:jc w:val="both"/>
        <w:rPr>
          <w:lang w:val="en-US"/>
        </w:rPr>
      </w:pPr>
      <w:r w:rsidRPr="00E13316">
        <w:rPr>
          <w:lang w:val="en-US"/>
        </w:rPr>
        <w:t>I</w:t>
      </w:r>
      <w:r w:rsidR="0005722A" w:rsidRPr="00E13316">
        <w:rPr>
          <w:lang w:val="en-US"/>
        </w:rPr>
        <w:t>nput from scientific perspective for a site selection procedure.</w:t>
      </w:r>
    </w:p>
    <w:p w14:paraId="2C1E6948" w14:textId="25E89511" w:rsidR="0005722A" w:rsidRPr="00E13316" w:rsidRDefault="0005722A" w:rsidP="00E13316">
      <w:pPr>
        <w:pStyle w:val="Lijstalinea"/>
        <w:numPr>
          <w:ilvl w:val="1"/>
          <w:numId w:val="10"/>
        </w:numPr>
        <w:spacing w:before="120" w:after="120" w:line="240" w:lineRule="auto"/>
        <w:ind w:left="1276"/>
        <w:jc w:val="both"/>
        <w:rPr>
          <w:lang w:val="en-US"/>
        </w:rPr>
      </w:pPr>
      <w:r w:rsidRPr="00E13316">
        <w:rPr>
          <w:lang w:val="en-US"/>
        </w:rPr>
        <w:t>Plan</w:t>
      </w:r>
      <w:r w:rsidR="00AC24E5">
        <w:rPr>
          <w:lang w:val="en-US"/>
        </w:rPr>
        <w:t>s</w:t>
      </w:r>
      <w:r w:rsidRPr="00E13316">
        <w:rPr>
          <w:lang w:val="en-US"/>
        </w:rPr>
        <w:t xml:space="preserve"> for outreach and engagement activities.</w:t>
      </w:r>
    </w:p>
    <w:p w14:paraId="4790AFF4" w14:textId="73184FF6" w:rsidR="0005722A" w:rsidRPr="00E13316" w:rsidRDefault="00AC24E5" w:rsidP="00E13316">
      <w:pPr>
        <w:pStyle w:val="Lijstalinea"/>
        <w:numPr>
          <w:ilvl w:val="1"/>
          <w:numId w:val="10"/>
        </w:numPr>
        <w:spacing w:before="120" w:after="120" w:line="240" w:lineRule="auto"/>
        <w:ind w:left="1276"/>
        <w:jc w:val="both"/>
        <w:rPr>
          <w:lang w:val="en-US"/>
        </w:rPr>
      </w:pPr>
      <w:r>
        <w:rPr>
          <w:lang w:val="en-US"/>
        </w:rPr>
        <w:t xml:space="preserve">Plans for </w:t>
      </w:r>
      <w:r w:rsidR="0005722A" w:rsidRPr="00E13316">
        <w:rPr>
          <w:lang w:val="en-US"/>
        </w:rPr>
        <w:t>adequate governance and management structure</w:t>
      </w:r>
      <w:r>
        <w:rPr>
          <w:lang w:val="en-US"/>
        </w:rPr>
        <w:t>s</w:t>
      </w:r>
      <w:r w:rsidR="0005722A" w:rsidRPr="00E13316">
        <w:rPr>
          <w:lang w:val="en-US"/>
        </w:rPr>
        <w:t xml:space="preserve"> for ET</w:t>
      </w:r>
      <w:r w:rsidR="00867906" w:rsidRPr="00E13316">
        <w:rPr>
          <w:lang w:val="en-US"/>
        </w:rPr>
        <w:t xml:space="preserve"> </w:t>
      </w:r>
      <w:r w:rsidR="0005722A" w:rsidRPr="00E13316">
        <w:rPr>
          <w:lang w:val="en-US"/>
        </w:rPr>
        <w:t>that will be in place before the start of ET construction</w:t>
      </w:r>
      <w:r>
        <w:rPr>
          <w:lang w:val="en-US"/>
        </w:rPr>
        <w:t xml:space="preserve"> (e.g. prepared by WP2 of the ET </w:t>
      </w:r>
      <w:proofErr w:type="spellStart"/>
      <w:r>
        <w:rPr>
          <w:lang w:val="en-US"/>
        </w:rPr>
        <w:t>Infradev</w:t>
      </w:r>
      <w:proofErr w:type="spellEnd"/>
      <w:r>
        <w:rPr>
          <w:lang w:val="en-US"/>
        </w:rPr>
        <w:t xml:space="preserve"> Project)</w:t>
      </w:r>
      <w:r w:rsidR="0005722A" w:rsidRPr="00E13316">
        <w:rPr>
          <w:lang w:val="en-US"/>
        </w:rPr>
        <w:t>.</w:t>
      </w:r>
    </w:p>
    <w:p w14:paraId="7538B257" w14:textId="4D2DBB61" w:rsidR="003C4BE1" w:rsidRPr="003C4BE1" w:rsidRDefault="003C4BE1" w:rsidP="00711EE5">
      <w:pPr>
        <w:pStyle w:val="Lijstalinea"/>
        <w:numPr>
          <w:ilvl w:val="0"/>
          <w:numId w:val="9"/>
        </w:numPr>
        <w:spacing w:before="120" w:after="120" w:line="240" w:lineRule="auto"/>
        <w:ind w:left="426"/>
        <w:jc w:val="both"/>
        <w:rPr>
          <w:lang w:val="en-US"/>
        </w:rPr>
      </w:pPr>
      <w:r w:rsidRPr="007902F7">
        <w:rPr>
          <w:lang w:val="en-US"/>
        </w:rPr>
        <w:t xml:space="preserve">These Terms of Reference shall come into effect on the date of their adoption by the </w:t>
      </w:r>
      <w:r w:rsidRPr="003C4BE1">
        <w:rPr>
          <w:lang w:val="en-US"/>
        </w:rPr>
        <w:t xml:space="preserve">ET </w:t>
      </w:r>
      <w:r w:rsidR="00EC722B" w:rsidRPr="003C4BE1">
        <w:rPr>
          <w:lang w:val="en-US"/>
        </w:rPr>
        <w:t>B</w:t>
      </w:r>
      <w:r w:rsidR="00EC722B">
        <w:rPr>
          <w:lang w:val="en-US"/>
        </w:rPr>
        <w:t>S</w:t>
      </w:r>
      <w:r w:rsidR="00EC722B" w:rsidRPr="003C4BE1">
        <w:rPr>
          <w:lang w:val="en-US"/>
        </w:rPr>
        <w:t>R</w:t>
      </w:r>
      <w:r w:rsidRPr="003C4BE1">
        <w:rPr>
          <w:lang w:val="en-US"/>
        </w:rPr>
        <w:t>.</w:t>
      </w:r>
    </w:p>
    <w:p w14:paraId="1B1EA7D2" w14:textId="097125BE" w:rsidR="009A1B6F" w:rsidRPr="003C4BE1" w:rsidRDefault="003C4BE1" w:rsidP="00711EE5">
      <w:pPr>
        <w:pStyle w:val="Lijstalinea"/>
        <w:numPr>
          <w:ilvl w:val="0"/>
          <w:numId w:val="9"/>
        </w:numPr>
        <w:spacing w:before="120" w:after="120" w:line="240" w:lineRule="auto"/>
        <w:ind w:left="426"/>
        <w:jc w:val="both"/>
        <w:rPr>
          <w:rFonts w:cstheme="minorHAnsi"/>
          <w:lang w:val="en-US"/>
        </w:rPr>
      </w:pPr>
      <w:r w:rsidRPr="003C4BE1">
        <w:rPr>
          <w:lang w:val="en-US"/>
        </w:rPr>
        <w:t xml:space="preserve">The ET </w:t>
      </w:r>
      <w:r w:rsidR="00EC722B" w:rsidRPr="003C4BE1">
        <w:rPr>
          <w:lang w:val="en-US"/>
        </w:rPr>
        <w:t>B</w:t>
      </w:r>
      <w:r w:rsidR="00EC722B">
        <w:rPr>
          <w:lang w:val="en-US"/>
        </w:rPr>
        <w:t>S</w:t>
      </w:r>
      <w:r w:rsidR="00EC722B" w:rsidRPr="003C4BE1">
        <w:rPr>
          <w:lang w:val="en-US"/>
        </w:rPr>
        <w:t xml:space="preserve">R </w:t>
      </w:r>
      <w:r w:rsidRPr="003C4BE1">
        <w:rPr>
          <w:lang w:val="en-US"/>
        </w:rPr>
        <w:t>and its rules are valid until they are replaced by other rules</w:t>
      </w:r>
      <w:r w:rsidR="00522DA4">
        <w:rPr>
          <w:lang w:val="en-US"/>
        </w:rPr>
        <w:t>,</w:t>
      </w:r>
      <w:r w:rsidRPr="003C4BE1">
        <w:rPr>
          <w:lang w:val="en-US"/>
        </w:rPr>
        <w:t xml:space="preserve"> or until the ET </w:t>
      </w:r>
      <w:r w:rsidR="00EC722B" w:rsidRPr="003C4BE1">
        <w:rPr>
          <w:lang w:val="en-US"/>
        </w:rPr>
        <w:t>B</w:t>
      </w:r>
      <w:r w:rsidR="00EC722B">
        <w:rPr>
          <w:lang w:val="en-US"/>
        </w:rPr>
        <w:t>S</w:t>
      </w:r>
      <w:r w:rsidR="00EC722B" w:rsidRPr="003C4BE1">
        <w:rPr>
          <w:lang w:val="en-US"/>
        </w:rPr>
        <w:t xml:space="preserve">R </w:t>
      </w:r>
      <w:r w:rsidRPr="003C4BE1">
        <w:rPr>
          <w:lang w:val="en-US"/>
        </w:rPr>
        <w:t xml:space="preserve">terminates and </w:t>
      </w:r>
      <w:r w:rsidR="00522DA4">
        <w:rPr>
          <w:lang w:val="en-US"/>
        </w:rPr>
        <w:t>any</w:t>
      </w:r>
      <w:r w:rsidR="009D3ABE">
        <w:rPr>
          <w:lang w:val="en-US"/>
        </w:rPr>
        <w:t xml:space="preserve"> other</w:t>
      </w:r>
      <w:r w:rsidR="00522DA4">
        <w:rPr>
          <w:lang w:val="en-US"/>
        </w:rPr>
        <w:t xml:space="preserve"> </w:t>
      </w:r>
      <w:r w:rsidR="009D3ABE">
        <w:rPr>
          <w:lang w:val="en-US"/>
        </w:rPr>
        <w:t xml:space="preserve">interim or </w:t>
      </w:r>
      <w:r w:rsidRPr="003C4BE1">
        <w:rPr>
          <w:lang w:val="en-US"/>
        </w:rPr>
        <w:t xml:space="preserve">final ET governance </w:t>
      </w:r>
      <w:r w:rsidR="004964FF">
        <w:rPr>
          <w:lang w:val="en-US"/>
        </w:rPr>
        <w:t xml:space="preserve">boards, under </w:t>
      </w:r>
      <w:r w:rsidR="00CC26B2">
        <w:rPr>
          <w:lang w:val="en-US"/>
        </w:rPr>
        <w:t>the approved ET legal model,</w:t>
      </w:r>
      <w:r w:rsidR="004964FF">
        <w:rPr>
          <w:lang w:val="en-US"/>
        </w:rPr>
        <w:t xml:space="preserve"> are</w:t>
      </w:r>
      <w:r w:rsidRPr="007902F7">
        <w:rPr>
          <w:lang w:val="en-US"/>
        </w:rPr>
        <w:t xml:space="preserve"> set up.</w:t>
      </w:r>
    </w:p>
    <w:p w14:paraId="46E32FDC" w14:textId="472357E1" w:rsidR="009A1B6F" w:rsidRPr="006C4787" w:rsidRDefault="009A1B6F" w:rsidP="009A1B6F">
      <w:pPr>
        <w:spacing w:before="120" w:after="120" w:line="240" w:lineRule="auto"/>
        <w:jc w:val="both"/>
        <w:rPr>
          <w:rFonts w:cstheme="minorHAnsi"/>
          <w:b/>
          <w:bCs/>
          <w:lang w:val="en-US"/>
        </w:rPr>
      </w:pPr>
      <w:bookmarkStart w:id="0" w:name="_GoBack"/>
      <w:bookmarkEnd w:id="0"/>
      <w:r w:rsidRPr="006C4787">
        <w:rPr>
          <w:rFonts w:cstheme="minorHAnsi"/>
          <w:b/>
          <w:bCs/>
          <w:lang w:val="en-US"/>
        </w:rPr>
        <w:lastRenderedPageBreak/>
        <w:t>Section 2: Membership</w:t>
      </w:r>
    </w:p>
    <w:p w14:paraId="6EF610F6" w14:textId="45EE933F" w:rsidR="00D955F6" w:rsidRPr="00711EE5" w:rsidRDefault="00274E9D" w:rsidP="00711EE5">
      <w:pPr>
        <w:pStyle w:val="Lijstalinea"/>
        <w:numPr>
          <w:ilvl w:val="0"/>
          <w:numId w:val="33"/>
        </w:numPr>
        <w:spacing w:before="120" w:after="120" w:line="240" w:lineRule="auto"/>
        <w:ind w:left="426"/>
        <w:jc w:val="both"/>
        <w:rPr>
          <w:lang w:val="en-US"/>
        </w:rPr>
      </w:pPr>
      <w:r w:rsidRPr="00467C97">
        <w:rPr>
          <w:rFonts w:cstheme="minorHAnsi"/>
          <w:lang w:val="en-GB"/>
        </w:rPr>
        <w:t xml:space="preserve">All </w:t>
      </w:r>
      <w:r w:rsidRPr="00711EE5">
        <w:rPr>
          <w:lang w:val="en-US"/>
        </w:rPr>
        <w:t>countries considering participation in the ET project can declare their</w:t>
      </w:r>
      <w:r w:rsidR="000A1034" w:rsidRPr="00711EE5">
        <w:rPr>
          <w:lang w:val="en-US"/>
        </w:rPr>
        <w:t xml:space="preserve"> M</w:t>
      </w:r>
      <w:r w:rsidRPr="00711EE5">
        <w:rPr>
          <w:lang w:val="en-US"/>
        </w:rPr>
        <w:t xml:space="preserve">embership </w:t>
      </w:r>
      <w:r w:rsidR="000A1034" w:rsidRPr="00711EE5">
        <w:rPr>
          <w:lang w:val="en-US"/>
        </w:rPr>
        <w:t xml:space="preserve">of ET </w:t>
      </w:r>
      <w:r w:rsidR="00C3714F" w:rsidRPr="00711EE5">
        <w:rPr>
          <w:lang w:val="en-US"/>
        </w:rPr>
        <w:t>BSR</w:t>
      </w:r>
      <w:r w:rsidR="000A1034" w:rsidRPr="00711EE5">
        <w:rPr>
          <w:lang w:val="en-US"/>
        </w:rPr>
        <w:t>.</w:t>
      </w:r>
      <w:r w:rsidR="00421499" w:rsidRPr="00711EE5">
        <w:rPr>
          <w:lang w:val="en-US"/>
        </w:rPr>
        <w:t xml:space="preserve"> </w:t>
      </w:r>
      <w:r w:rsidR="0005357F">
        <w:rPr>
          <w:lang w:val="en-US"/>
        </w:rPr>
        <w:t xml:space="preserve">Countries </w:t>
      </w:r>
      <w:r w:rsidR="00874ED2" w:rsidRPr="00711EE5">
        <w:rPr>
          <w:lang w:val="en-US"/>
        </w:rPr>
        <w:t xml:space="preserve">shall be represented by their </w:t>
      </w:r>
      <w:r w:rsidR="00467C97" w:rsidRPr="00711EE5">
        <w:rPr>
          <w:lang w:val="en-US"/>
        </w:rPr>
        <w:t xml:space="preserve">scientific </w:t>
      </w:r>
      <w:r w:rsidR="00874ED2" w:rsidRPr="00711EE5">
        <w:rPr>
          <w:lang w:val="en-US"/>
        </w:rPr>
        <w:t>delegate</w:t>
      </w:r>
      <w:r w:rsidR="00467C97" w:rsidRPr="00711EE5">
        <w:rPr>
          <w:lang w:val="en-US"/>
        </w:rPr>
        <w:t xml:space="preserve">s (as defined in Section 3) from </w:t>
      </w:r>
      <w:r w:rsidR="00874ED2" w:rsidRPr="00711EE5">
        <w:rPr>
          <w:lang w:val="en-US"/>
        </w:rPr>
        <w:t xml:space="preserve">one or more interested Research Funding </w:t>
      </w:r>
      <w:proofErr w:type="spellStart"/>
      <w:r w:rsidR="00874ED2" w:rsidRPr="00711EE5">
        <w:rPr>
          <w:lang w:val="en-US"/>
        </w:rPr>
        <w:t>Organisations</w:t>
      </w:r>
      <w:proofErr w:type="spellEnd"/>
      <w:r w:rsidR="00874ED2" w:rsidRPr="00711EE5">
        <w:rPr>
          <w:lang w:val="en-US"/>
        </w:rPr>
        <w:t xml:space="preserve"> (RFOs) and/or Research Performing </w:t>
      </w:r>
      <w:proofErr w:type="spellStart"/>
      <w:r w:rsidR="00874ED2" w:rsidRPr="00711EE5">
        <w:rPr>
          <w:lang w:val="en-US"/>
        </w:rPr>
        <w:t>Organisations</w:t>
      </w:r>
      <w:proofErr w:type="spellEnd"/>
      <w:r w:rsidR="00874ED2" w:rsidRPr="00711EE5">
        <w:rPr>
          <w:lang w:val="en-US"/>
        </w:rPr>
        <w:t xml:space="preserve"> (RPOs) of their own choosing and appointed in accordance with their own rules and procedures.</w:t>
      </w:r>
    </w:p>
    <w:p w14:paraId="3C54EE16" w14:textId="35D1D9C1" w:rsidR="009A1B6F" w:rsidRPr="00711EE5" w:rsidRDefault="000A1034" w:rsidP="00711EE5">
      <w:pPr>
        <w:pStyle w:val="Lijstalinea"/>
        <w:numPr>
          <w:ilvl w:val="0"/>
          <w:numId w:val="33"/>
        </w:numPr>
        <w:spacing w:before="120" w:after="120" w:line="240" w:lineRule="auto"/>
        <w:ind w:left="426"/>
        <w:jc w:val="both"/>
        <w:rPr>
          <w:lang w:val="en-US"/>
        </w:rPr>
      </w:pPr>
      <w:r w:rsidRPr="00711EE5">
        <w:rPr>
          <w:lang w:val="en-US"/>
        </w:rPr>
        <w:t xml:space="preserve">The </w:t>
      </w:r>
      <w:r w:rsidR="00DC51CB" w:rsidRPr="00711EE5">
        <w:rPr>
          <w:lang w:val="en-US"/>
        </w:rPr>
        <w:t xml:space="preserve">initial </w:t>
      </w:r>
      <w:r w:rsidR="008B3B61" w:rsidRPr="00711EE5">
        <w:rPr>
          <w:lang w:val="en-US"/>
        </w:rPr>
        <w:t>M</w:t>
      </w:r>
      <w:r w:rsidR="00DC51CB" w:rsidRPr="00711EE5">
        <w:rPr>
          <w:lang w:val="en-US"/>
        </w:rPr>
        <w:t xml:space="preserve">embers of the </w:t>
      </w:r>
      <w:r w:rsidR="00E972D3" w:rsidRPr="00711EE5">
        <w:rPr>
          <w:lang w:val="en-US"/>
        </w:rPr>
        <w:t xml:space="preserve">ET </w:t>
      </w:r>
      <w:r w:rsidR="00C3714F" w:rsidRPr="00711EE5">
        <w:rPr>
          <w:lang w:val="en-US"/>
        </w:rPr>
        <w:t xml:space="preserve">BSR </w:t>
      </w:r>
      <w:r w:rsidR="00215F8A" w:rsidRPr="00711EE5">
        <w:rPr>
          <w:lang w:val="en-US"/>
        </w:rPr>
        <w:t xml:space="preserve">are those countries that were represented at any ET Informal </w:t>
      </w:r>
      <w:r w:rsidR="00C3714F" w:rsidRPr="00711EE5">
        <w:rPr>
          <w:lang w:val="en-US"/>
        </w:rPr>
        <w:t>Board of Scientific Representatives</w:t>
      </w:r>
      <w:r w:rsidR="00DC51CB" w:rsidRPr="00711EE5">
        <w:rPr>
          <w:lang w:val="en-US"/>
        </w:rPr>
        <w:t xml:space="preserve">, </w:t>
      </w:r>
      <w:r w:rsidR="00411973" w:rsidRPr="00711EE5">
        <w:rPr>
          <w:lang w:val="en-US"/>
        </w:rPr>
        <w:t>provided they confirm their intention to join the ET B</w:t>
      </w:r>
      <w:r w:rsidR="00C3714F" w:rsidRPr="00711EE5">
        <w:rPr>
          <w:lang w:val="en-US"/>
        </w:rPr>
        <w:t>S</w:t>
      </w:r>
      <w:r w:rsidR="00411973" w:rsidRPr="00711EE5">
        <w:rPr>
          <w:lang w:val="en-US"/>
        </w:rPr>
        <w:t xml:space="preserve">R in writing </w:t>
      </w:r>
      <w:r w:rsidR="00C6279E" w:rsidRPr="00711EE5">
        <w:rPr>
          <w:lang w:val="en-US"/>
        </w:rPr>
        <w:t xml:space="preserve">an appointment letter </w:t>
      </w:r>
      <w:r w:rsidR="00411973" w:rsidRPr="00711EE5">
        <w:rPr>
          <w:lang w:val="en-US"/>
        </w:rPr>
        <w:t xml:space="preserve">to all other </w:t>
      </w:r>
      <w:r w:rsidRPr="00711EE5">
        <w:rPr>
          <w:lang w:val="en-US"/>
        </w:rPr>
        <w:t xml:space="preserve">initial </w:t>
      </w:r>
      <w:r w:rsidR="00411973" w:rsidRPr="00711EE5">
        <w:rPr>
          <w:lang w:val="en-US"/>
        </w:rPr>
        <w:t>Members</w:t>
      </w:r>
      <w:r w:rsidR="009A1B6F" w:rsidRPr="00711EE5">
        <w:rPr>
          <w:lang w:val="en-US"/>
        </w:rPr>
        <w:t>.</w:t>
      </w:r>
    </w:p>
    <w:p w14:paraId="213EA919" w14:textId="438EA032" w:rsidR="009A1B6F" w:rsidRPr="00711EE5" w:rsidRDefault="0054355C" w:rsidP="00711EE5">
      <w:pPr>
        <w:pStyle w:val="Lijstalinea"/>
        <w:numPr>
          <w:ilvl w:val="0"/>
          <w:numId w:val="33"/>
        </w:numPr>
        <w:spacing w:before="120" w:after="120" w:line="240" w:lineRule="auto"/>
        <w:ind w:left="426"/>
        <w:jc w:val="both"/>
        <w:rPr>
          <w:lang w:val="en-US"/>
        </w:rPr>
      </w:pPr>
      <w:r w:rsidRPr="00711EE5">
        <w:rPr>
          <w:lang w:val="en-US"/>
        </w:rPr>
        <w:t xml:space="preserve">Any </w:t>
      </w:r>
      <w:r w:rsidR="00FC6E49" w:rsidRPr="00711EE5">
        <w:rPr>
          <w:lang w:val="en-US"/>
        </w:rPr>
        <w:t>other countr</w:t>
      </w:r>
      <w:r w:rsidRPr="00711EE5">
        <w:rPr>
          <w:lang w:val="en-US"/>
        </w:rPr>
        <w:t>y</w:t>
      </w:r>
      <w:r w:rsidR="002E05A9" w:rsidRPr="00711EE5">
        <w:rPr>
          <w:lang w:val="en-US"/>
        </w:rPr>
        <w:t xml:space="preserve"> wish</w:t>
      </w:r>
      <w:r w:rsidRPr="00711EE5">
        <w:rPr>
          <w:lang w:val="en-US"/>
        </w:rPr>
        <w:t>ing</w:t>
      </w:r>
      <w:r w:rsidR="00FC6E49" w:rsidRPr="00711EE5">
        <w:rPr>
          <w:lang w:val="en-US"/>
        </w:rPr>
        <w:t xml:space="preserve"> to join</w:t>
      </w:r>
      <w:r w:rsidR="00F1123C" w:rsidRPr="00711EE5">
        <w:rPr>
          <w:lang w:val="en-US"/>
        </w:rPr>
        <w:t xml:space="preserve"> the </w:t>
      </w:r>
      <w:r w:rsidR="00E972D3" w:rsidRPr="00711EE5">
        <w:rPr>
          <w:lang w:val="en-US"/>
        </w:rPr>
        <w:t xml:space="preserve">ET </w:t>
      </w:r>
      <w:r w:rsidR="00EC722B" w:rsidRPr="00711EE5">
        <w:rPr>
          <w:lang w:val="en-US"/>
        </w:rPr>
        <w:t xml:space="preserve">BSR </w:t>
      </w:r>
      <w:r w:rsidR="008042C5" w:rsidRPr="00711EE5">
        <w:rPr>
          <w:lang w:val="en-US"/>
        </w:rPr>
        <w:t xml:space="preserve">as </w:t>
      </w:r>
      <w:r w:rsidR="00D56FFD" w:rsidRPr="00711EE5">
        <w:rPr>
          <w:lang w:val="en-US"/>
        </w:rPr>
        <w:t xml:space="preserve">a </w:t>
      </w:r>
      <w:r w:rsidR="008042C5" w:rsidRPr="00711EE5">
        <w:rPr>
          <w:lang w:val="en-US"/>
        </w:rPr>
        <w:t>Member</w:t>
      </w:r>
      <w:r w:rsidRPr="00711EE5">
        <w:rPr>
          <w:lang w:val="en-US"/>
        </w:rPr>
        <w:t>,</w:t>
      </w:r>
      <w:r w:rsidR="008042C5" w:rsidRPr="00711EE5">
        <w:rPr>
          <w:lang w:val="en-US"/>
        </w:rPr>
        <w:t xml:space="preserve"> </w:t>
      </w:r>
      <w:r w:rsidR="009C13A4" w:rsidRPr="00711EE5">
        <w:rPr>
          <w:lang w:val="en-US"/>
        </w:rPr>
        <w:t>s</w:t>
      </w:r>
      <w:r w:rsidR="00DF0E03" w:rsidRPr="00711EE5">
        <w:rPr>
          <w:lang w:val="en-US"/>
        </w:rPr>
        <w:t>houl</w:t>
      </w:r>
      <w:r w:rsidR="009462CF" w:rsidRPr="00711EE5">
        <w:rPr>
          <w:lang w:val="en-US"/>
        </w:rPr>
        <w:t>d</w:t>
      </w:r>
      <w:r w:rsidR="00F1123C" w:rsidRPr="00711EE5">
        <w:rPr>
          <w:lang w:val="en-US"/>
        </w:rPr>
        <w:t xml:space="preserve"> </w:t>
      </w:r>
      <w:r w:rsidR="008042C5" w:rsidRPr="00711EE5">
        <w:rPr>
          <w:lang w:val="en-US"/>
        </w:rPr>
        <w:t>send a</w:t>
      </w:r>
      <w:r w:rsidR="000A1034" w:rsidRPr="00711EE5">
        <w:rPr>
          <w:lang w:val="en-US"/>
        </w:rPr>
        <w:t>n announcement</w:t>
      </w:r>
      <w:r w:rsidR="008042C5" w:rsidRPr="00711EE5">
        <w:rPr>
          <w:lang w:val="en-US"/>
        </w:rPr>
        <w:t xml:space="preserve"> </w:t>
      </w:r>
      <w:r w:rsidR="000A1034" w:rsidRPr="00711EE5">
        <w:rPr>
          <w:lang w:val="en-US"/>
        </w:rPr>
        <w:t xml:space="preserve">according to section </w:t>
      </w:r>
      <w:r w:rsidR="00D955F6" w:rsidRPr="00711EE5">
        <w:rPr>
          <w:lang w:val="en-US"/>
        </w:rPr>
        <w:t xml:space="preserve">3 </w:t>
      </w:r>
      <w:r w:rsidR="008042C5" w:rsidRPr="00711EE5">
        <w:rPr>
          <w:lang w:val="en-US"/>
        </w:rPr>
        <w:t>to the</w:t>
      </w:r>
      <w:r w:rsidRPr="00711EE5">
        <w:rPr>
          <w:lang w:val="en-US"/>
        </w:rPr>
        <w:t xml:space="preserve"> Chair and the</w:t>
      </w:r>
      <w:r w:rsidR="008042C5" w:rsidRPr="00711EE5">
        <w:rPr>
          <w:lang w:val="en-US"/>
        </w:rPr>
        <w:t xml:space="preserve"> </w:t>
      </w:r>
      <w:r w:rsidR="00C81F01" w:rsidRPr="00711EE5">
        <w:rPr>
          <w:lang w:val="en-US"/>
        </w:rPr>
        <w:t xml:space="preserve">Secretariat </w:t>
      </w:r>
      <w:r w:rsidR="008042C5" w:rsidRPr="00711EE5">
        <w:rPr>
          <w:lang w:val="en-US"/>
        </w:rPr>
        <w:t xml:space="preserve">of the </w:t>
      </w:r>
      <w:r w:rsidR="00974A57" w:rsidRPr="00711EE5">
        <w:rPr>
          <w:lang w:val="en-US"/>
        </w:rPr>
        <w:t xml:space="preserve">ET </w:t>
      </w:r>
      <w:r w:rsidR="00EC722B" w:rsidRPr="00711EE5">
        <w:rPr>
          <w:lang w:val="en-US"/>
        </w:rPr>
        <w:t>BSR</w:t>
      </w:r>
      <w:r w:rsidR="00231704" w:rsidRPr="00711EE5">
        <w:rPr>
          <w:lang w:val="en-US"/>
        </w:rPr>
        <w:t>, comprising the names of its delegates.</w:t>
      </w:r>
    </w:p>
    <w:p w14:paraId="55909EA2" w14:textId="062E3764" w:rsidR="00EC722B" w:rsidRPr="00D16F45" w:rsidRDefault="009A1B6F" w:rsidP="00711EE5">
      <w:pPr>
        <w:pStyle w:val="Lijstalinea"/>
        <w:numPr>
          <w:ilvl w:val="0"/>
          <w:numId w:val="33"/>
        </w:numPr>
        <w:spacing w:before="120" w:after="120" w:line="240" w:lineRule="auto"/>
        <w:ind w:left="426"/>
        <w:jc w:val="both"/>
        <w:rPr>
          <w:rFonts w:cstheme="minorHAnsi"/>
          <w:lang w:val="en-GB"/>
        </w:rPr>
      </w:pPr>
      <w:r w:rsidRPr="00711EE5">
        <w:rPr>
          <w:lang w:val="en-US"/>
        </w:rPr>
        <w:t>The</w:t>
      </w:r>
      <w:r w:rsidR="003070E1" w:rsidRPr="00711EE5">
        <w:rPr>
          <w:lang w:val="en-US"/>
        </w:rPr>
        <w:t xml:space="preserve"> ET </w:t>
      </w:r>
      <w:r w:rsidR="00EC722B" w:rsidRPr="00711EE5">
        <w:rPr>
          <w:lang w:val="en-US"/>
        </w:rPr>
        <w:t>BSR</w:t>
      </w:r>
      <w:r w:rsidR="00EC722B" w:rsidRPr="00F1123C">
        <w:rPr>
          <w:rFonts w:cstheme="minorHAnsi"/>
          <w:lang w:val="en-GB"/>
        </w:rPr>
        <w:t xml:space="preserve"> </w:t>
      </w:r>
      <w:r w:rsidRPr="00F1123C">
        <w:rPr>
          <w:rFonts w:cstheme="minorHAnsi"/>
          <w:lang w:val="en-GB"/>
        </w:rPr>
        <w:t xml:space="preserve">is open for new </w:t>
      </w:r>
      <w:r w:rsidR="003F22C5">
        <w:rPr>
          <w:rFonts w:cstheme="minorHAnsi"/>
          <w:lang w:val="en-GB"/>
        </w:rPr>
        <w:t>M</w:t>
      </w:r>
      <w:r w:rsidR="003F22C5" w:rsidRPr="00F1123C">
        <w:rPr>
          <w:rFonts w:cstheme="minorHAnsi"/>
          <w:lang w:val="en-GB"/>
        </w:rPr>
        <w:t xml:space="preserve">embers </w:t>
      </w:r>
      <w:r w:rsidRPr="00F1123C">
        <w:rPr>
          <w:rFonts w:cstheme="minorHAnsi"/>
          <w:lang w:val="en-GB"/>
        </w:rPr>
        <w:t>during its entire lifetime.</w:t>
      </w:r>
    </w:p>
    <w:p w14:paraId="54A35EC2" w14:textId="6367C884" w:rsidR="009A1B6F" w:rsidRDefault="009A1B6F" w:rsidP="00AC24E5">
      <w:pPr>
        <w:tabs>
          <w:tab w:val="left" w:pos="3742"/>
        </w:tabs>
        <w:spacing w:before="120" w:after="120" w:line="240" w:lineRule="auto"/>
        <w:jc w:val="both"/>
        <w:rPr>
          <w:rFonts w:cstheme="minorHAnsi"/>
          <w:b/>
          <w:bCs/>
          <w:lang w:val="en-US"/>
        </w:rPr>
      </w:pPr>
    </w:p>
    <w:p w14:paraId="27601CE4" w14:textId="276DFB90" w:rsidR="009A1B6F" w:rsidRPr="006C4787" w:rsidRDefault="009A1B6F" w:rsidP="009A1B6F">
      <w:pPr>
        <w:spacing w:before="120" w:after="120" w:line="240" w:lineRule="auto"/>
        <w:jc w:val="both"/>
        <w:rPr>
          <w:rFonts w:cstheme="minorHAnsi"/>
          <w:b/>
          <w:bCs/>
          <w:lang w:val="en-US"/>
        </w:rPr>
      </w:pPr>
      <w:r w:rsidRPr="006C4787">
        <w:rPr>
          <w:rFonts w:cstheme="minorHAnsi"/>
          <w:b/>
          <w:bCs/>
          <w:lang w:val="en-US"/>
        </w:rPr>
        <w:t xml:space="preserve">Section </w:t>
      </w:r>
      <w:r w:rsidR="00580D26">
        <w:rPr>
          <w:rFonts w:cstheme="minorHAnsi"/>
          <w:b/>
          <w:bCs/>
          <w:lang w:val="en-US"/>
        </w:rPr>
        <w:t>3</w:t>
      </w:r>
      <w:r w:rsidRPr="006C4787">
        <w:rPr>
          <w:rFonts w:cstheme="minorHAnsi"/>
          <w:b/>
          <w:bCs/>
          <w:lang w:val="en-US"/>
        </w:rPr>
        <w:t>: Delegates</w:t>
      </w:r>
    </w:p>
    <w:p w14:paraId="2D4116D1" w14:textId="76285AD9" w:rsidR="003470BA" w:rsidRPr="003470BA" w:rsidRDefault="009A1B6F" w:rsidP="00362E9C">
      <w:pPr>
        <w:pStyle w:val="Lijstalinea"/>
        <w:numPr>
          <w:ilvl w:val="0"/>
          <w:numId w:val="35"/>
        </w:numPr>
        <w:spacing w:before="120" w:after="120" w:line="240" w:lineRule="auto"/>
        <w:ind w:left="426"/>
        <w:jc w:val="both"/>
        <w:rPr>
          <w:rFonts w:cstheme="minorHAnsi"/>
          <w:lang w:val="en-GB"/>
        </w:rPr>
      </w:pPr>
      <w:r w:rsidRPr="006149CC">
        <w:rPr>
          <w:rFonts w:cstheme="minorHAnsi"/>
          <w:lang w:val="en-US"/>
        </w:rPr>
        <w:t xml:space="preserve">Each </w:t>
      </w:r>
      <w:r w:rsidR="006B285F" w:rsidRPr="00711EE5">
        <w:rPr>
          <w:lang w:val="en-US"/>
        </w:rPr>
        <w:t>M</w:t>
      </w:r>
      <w:r w:rsidRPr="00711EE5">
        <w:rPr>
          <w:lang w:val="en-US"/>
        </w:rPr>
        <w:t>ember</w:t>
      </w:r>
      <w:r w:rsidRPr="006149CC">
        <w:rPr>
          <w:rFonts w:cstheme="minorHAnsi"/>
          <w:lang w:val="en-US"/>
        </w:rPr>
        <w:t xml:space="preserve"> </w:t>
      </w:r>
      <w:r w:rsidRPr="00362E9C">
        <w:rPr>
          <w:lang w:val="en-US"/>
        </w:rPr>
        <w:t>shall</w:t>
      </w:r>
      <w:r w:rsidRPr="006149CC">
        <w:rPr>
          <w:rFonts w:cstheme="minorHAnsi"/>
          <w:bCs/>
          <w:lang w:val="en-GB"/>
        </w:rPr>
        <w:t xml:space="preserve"> nominate </w:t>
      </w:r>
      <w:r w:rsidR="0005357F">
        <w:rPr>
          <w:rFonts w:cstheme="minorHAnsi"/>
          <w:bCs/>
          <w:lang w:val="en-GB"/>
        </w:rPr>
        <w:t xml:space="preserve">a delegation with </w:t>
      </w:r>
      <w:r w:rsidR="009C13A4">
        <w:rPr>
          <w:rFonts w:cstheme="minorHAnsi"/>
          <w:bCs/>
          <w:lang w:val="en-GB"/>
        </w:rPr>
        <w:t xml:space="preserve">up to </w:t>
      </w:r>
      <w:r w:rsidRPr="006149CC">
        <w:rPr>
          <w:rFonts w:cstheme="minorHAnsi"/>
          <w:bCs/>
          <w:lang w:val="en-GB"/>
        </w:rPr>
        <w:t xml:space="preserve">two </w:t>
      </w:r>
      <w:r w:rsidR="0005357F">
        <w:rPr>
          <w:rFonts w:cstheme="minorHAnsi"/>
          <w:bCs/>
          <w:lang w:val="en-GB"/>
        </w:rPr>
        <w:t xml:space="preserve">scientific </w:t>
      </w:r>
      <w:r w:rsidRPr="006149CC">
        <w:rPr>
          <w:rFonts w:cstheme="minorHAnsi"/>
          <w:bCs/>
          <w:lang w:val="en-GB"/>
        </w:rPr>
        <w:t>delegates</w:t>
      </w:r>
      <w:r w:rsidR="006B285F" w:rsidRPr="006149CC">
        <w:rPr>
          <w:rFonts w:cstheme="minorHAnsi"/>
          <w:bCs/>
          <w:lang w:val="en-GB"/>
        </w:rPr>
        <w:t xml:space="preserve"> </w:t>
      </w:r>
      <w:r w:rsidR="00D559D1">
        <w:rPr>
          <w:rFonts w:cstheme="minorHAnsi"/>
          <w:bCs/>
          <w:lang w:val="en-GB"/>
        </w:rPr>
        <w:t xml:space="preserve">and one expert </w:t>
      </w:r>
      <w:r w:rsidR="006B285F" w:rsidRPr="006149CC">
        <w:rPr>
          <w:rFonts w:cstheme="minorHAnsi"/>
          <w:bCs/>
          <w:lang w:val="en-GB"/>
        </w:rPr>
        <w:t xml:space="preserve">to the </w:t>
      </w:r>
      <w:r w:rsidR="00FE7CB0">
        <w:rPr>
          <w:rFonts w:cstheme="minorHAnsi"/>
          <w:bCs/>
          <w:lang w:val="en-GB"/>
        </w:rPr>
        <w:t>ET B</w:t>
      </w:r>
      <w:r w:rsidR="00F71AC4">
        <w:rPr>
          <w:rFonts w:cstheme="minorHAnsi"/>
          <w:bCs/>
          <w:lang w:val="en-GB"/>
        </w:rPr>
        <w:t>S</w:t>
      </w:r>
      <w:r w:rsidR="00FE7CB0">
        <w:rPr>
          <w:rFonts w:cstheme="minorHAnsi"/>
          <w:bCs/>
          <w:lang w:val="en-GB"/>
        </w:rPr>
        <w:t>R</w:t>
      </w:r>
      <w:r w:rsidR="00332BBE">
        <w:rPr>
          <w:rFonts w:cstheme="minorHAnsi"/>
          <w:lang w:val="en-GB"/>
        </w:rPr>
        <w:t xml:space="preserve">. In case of unavailability of the delegates </w:t>
      </w:r>
      <w:r w:rsidR="007550A7">
        <w:rPr>
          <w:rFonts w:cstheme="minorHAnsi"/>
          <w:lang w:val="en-GB"/>
        </w:rPr>
        <w:t xml:space="preserve">a member can decide to appoint </w:t>
      </w:r>
      <w:r w:rsidR="00332BBE">
        <w:rPr>
          <w:rFonts w:cstheme="minorHAnsi"/>
          <w:lang w:val="en-GB"/>
        </w:rPr>
        <w:t xml:space="preserve">the expert </w:t>
      </w:r>
      <w:r w:rsidR="00274CB8">
        <w:rPr>
          <w:rFonts w:cstheme="minorHAnsi"/>
          <w:lang w:val="en-GB"/>
        </w:rPr>
        <w:t>as proxy</w:t>
      </w:r>
      <w:r w:rsidRPr="006149CC">
        <w:rPr>
          <w:rFonts w:cstheme="minorHAnsi"/>
          <w:lang w:val="en-GB"/>
        </w:rPr>
        <w:t>.</w:t>
      </w:r>
    </w:p>
    <w:p w14:paraId="35152E69" w14:textId="36AB79D0" w:rsidR="009A1B6F" w:rsidRPr="000F7DD6" w:rsidRDefault="009A1B6F" w:rsidP="000F7DD6">
      <w:pPr>
        <w:pStyle w:val="Lijstalinea"/>
        <w:numPr>
          <w:ilvl w:val="0"/>
          <w:numId w:val="35"/>
        </w:numPr>
        <w:spacing w:before="120" w:after="120" w:line="240" w:lineRule="auto"/>
        <w:ind w:left="426"/>
        <w:jc w:val="both"/>
        <w:rPr>
          <w:lang w:val="en-US"/>
        </w:rPr>
      </w:pPr>
      <w:r w:rsidRPr="00362E9C">
        <w:rPr>
          <w:lang w:val="en-US"/>
        </w:rPr>
        <w:t xml:space="preserve">Each </w:t>
      </w:r>
      <w:r w:rsidR="006B285F" w:rsidRPr="00362E9C">
        <w:rPr>
          <w:lang w:val="en-US"/>
        </w:rPr>
        <w:t>M</w:t>
      </w:r>
      <w:r w:rsidRPr="00362E9C">
        <w:rPr>
          <w:lang w:val="en-US"/>
        </w:rPr>
        <w:t>ember</w:t>
      </w:r>
      <w:r w:rsidR="00711EE5" w:rsidRPr="00362E9C">
        <w:rPr>
          <w:lang w:val="en-US"/>
        </w:rPr>
        <w:t xml:space="preserve"> </w:t>
      </w:r>
      <w:r w:rsidRPr="00362E9C">
        <w:rPr>
          <w:lang w:val="en-US"/>
        </w:rPr>
        <w:t xml:space="preserve">shall send the letter of appointment of its </w:t>
      </w:r>
      <w:r w:rsidR="0005357F">
        <w:rPr>
          <w:lang w:val="en-US"/>
        </w:rPr>
        <w:t>delegation</w:t>
      </w:r>
      <w:r w:rsidR="00711EE5" w:rsidRPr="00362E9C">
        <w:rPr>
          <w:lang w:val="en-US"/>
        </w:rPr>
        <w:t xml:space="preserve"> and changes in </w:t>
      </w:r>
      <w:r w:rsidR="0005357F">
        <w:rPr>
          <w:lang w:val="en-US"/>
        </w:rPr>
        <w:t xml:space="preserve">its </w:t>
      </w:r>
      <w:r w:rsidR="00711EE5" w:rsidRPr="00362E9C">
        <w:rPr>
          <w:lang w:val="en-US"/>
        </w:rPr>
        <w:t>delegation</w:t>
      </w:r>
      <w:r w:rsidR="0005357F" w:rsidRPr="0005357F">
        <w:rPr>
          <w:lang w:val="en-US"/>
        </w:rPr>
        <w:t xml:space="preserve"> </w:t>
      </w:r>
      <w:r w:rsidR="0005357F" w:rsidRPr="00362E9C">
        <w:rPr>
          <w:lang w:val="en-US"/>
        </w:rPr>
        <w:t>to the Chairperson and to the Secretariat by e-mail or a letter. The composition of delegations shall be maintained and made available by the Secretariat.</w:t>
      </w:r>
      <w:r w:rsidR="007E2FE3" w:rsidRPr="007E2FE3">
        <w:rPr>
          <w:lang w:val="en-US"/>
        </w:rPr>
        <w:t xml:space="preserve"> </w:t>
      </w:r>
      <w:r w:rsidR="007E2FE3">
        <w:rPr>
          <w:lang w:val="en-US"/>
        </w:rPr>
        <w:t>T</w:t>
      </w:r>
      <w:r w:rsidR="007E2FE3" w:rsidRPr="00362E9C">
        <w:rPr>
          <w:lang w:val="en-US"/>
        </w:rPr>
        <w:t>he respective country’s ministry delegate in the ET BGR</w:t>
      </w:r>
      <w:r w:rsidR="007E2FE3">
        <w:rPr>
          <w:lang w:val="en-US"/>
        </w:rPr>
        <w:t xml:space="preserve"> has to endorse its country’s delegation.</w:t>
      </w:r>
      <w:r w:rsidR="000F7DD6">
        <w:rPr>
          <w:lang w:val="en-US"/>
        </w:rPr>
        <w:t xml:space="preserve"> In case a country is not participating in the ET BGR, the ET coordinators can allow countries to participate in the ET BSR upon request.</w:t>
      </w:r>
    </w:p>
    <w:p w14:paraId="5591B0FC" w14:textId="138AF968" w:rsidR="009A1B6F" w:rsidRPr="00362E9C" w:rsidRDefault="009A1B6F" w:rsidP="003E1DCE">
      <w:pPr>
        <w:pStyle w:val="Lijstalinea"/>
        <w:numPr>
          <w:ilvl w:val="0"/>
          <w:numId w:val="35"/>
        </w:numPr>
        <w:spacing w:before="120" w:after="120" w:line="240" w:lineRule="auto"/>
        <w:ind w:left="426"/>
        <w:jc w:val="both"/>
        <w:rPr>
          <w:lang w:val="en-US"/>
        </w:rPr>
      </w:pPr>
      <w:r w:rsidRPr="00362E9C">
        <w:rPr>
          <w:lang w:val="en-US"/>
        </w:rPr>
        <w:t xml:space="preserve">The Chairperson may invite </w:t>
      </w:r>
      <w:r w:rsidR="00FD5992" w:rsidRPr="00362E9C">
        <w:rPr>
          <w:lang w:val="en-US"/>
        </w:rPr>
        <w:t xml:space="preserve">guests </w:t>
      </w:r>
      <w:r w:rsidRPr="00362E9C">
        <w:rPr>
          <w:lang w:val="en-US"/>
        </w:rPr>
        <w:t xml:space="preserve">to attend the </w:t>
      </w:r>
      <w:r w:rsidR="00E64C6D" w:rsidRPr="00362E9C">
        <w:rPr>
          <w:lang w:val="en-US"/>
        </w:rPr>
        <w:t xml:space="preserve">ET </w:t>
      </w:r>
      <w:r w:rsidR="00F71AC4" w:rsidRPr="00362E9C">
        <w:rPr>
          <w:lang w:val="en-US"/>
        </w:rPr>
        <w:t xml:space="preserve">BSR </w:t>
      </w:r>
      <w:r w:rsidR="00E64C6D" w:rsidRPr="00362E9C">
        <w:rPr>
          <w:lang w:val="en-US"/>
        </w:rPr>
        <w:t>as appropriate</w:t>
      </w:r>
      <w:r w:rsidRPr="00362E9C">
        <w:rPr>
          <w:lang w:val="en-US"/>
        </w:rPr>
        <w:t>.</w:t>
      </w:r>
      <w:r w:rsidR="00EF5D82" w:rsidRPr="00362E9C">
        <w:rPr>
          <w:lang w:val="en-US"/>
        </w:rPr>
        <w:t xml:space="preserve"> At their request, </w:t>
      </w:r>
      <w:r w:rsidR="00F71AC4" w:rsidRPr="00362E9C">
        <w:rPr>
          <w:lang w:val="en-US"/>
        </w:rPr>
        <w:t>a linking pin from the BGR</w:t>
      </w:r>
      <w:r w:rsidR="00EF5D82" w:rsidRPr="00362E9C">
        <w:rPr>
          <w:lang w:val="en-US"/>
        </w:rPr>
        <w:t xml:space="preserve"> will be allowed to participate in (part of) an ET </w:t>
      </w:r>
      <w:r w:rsidR="00F71AC4" w:rsidRPr="00362E9C">
        <w:rPr>
          <w:lang w:val="en-US"/>
        </w:rPr>
        <w:t xml:space="preserve">BSR </w:t>
      </w:r>
      <w:r w:rsidR="00EF5D82" w:rsidRPr="00362E9C">
        <w:rPr>
          <w:lang w:val="en-US"/>
        </w:rPr>
        <w:t>meeting.</w:t>
      </w:r>
      <w:r w:rsidR="00622BDE">
        <w:rPr>
          <w:lang w:val="en-US"/>
        </w:rPr>
        <w:t xml:space="preserve"> The </w:t>
      </w:r>
      <w:r w:rsidR="003E1DCE">
        <w:rPr>
          <w:lang w:val="en-US"/>
        </w:rPr>
        <w:t>Spokesperson and the Deputy Spokesperson of the ET Collaboration are invited to the open sessions of ET B</w:t>
      </w:r>
      <w:r w:rsidR="003E1DCE" w:rsidRPr="003E1DCE">
        <w:rPr>
          <w:lang w:val="en-US"/>
        </w:rPr>
        <w:t>SR meetings</w:t>
      </w:r>
      <w:r w:rsidR="003E1DCE">
        <w:rPr>
          <w:lang w:val="en-US"/>
        </w:rPr>
        <w:t>.</w:t>
      </w:r>
    </w:p>
    <w:p w14:paraId="513F9900" w14:textId="0799BB48" w:rsidR="009A1B6F" w:rsidRPr="00060981" w:rsidRDefault="009A1B6F" w:rsidP="00362E9C">
      <w:pPr>
        <w:pStyle w:val="Lijstalinea"/>
        <w:numPr>
          <w:ilvl w:val="0"/>
          <w:numId w:val="35"/>
        </w:numPr>
        <w:spacing w:before="120" w:after="120" w:line="240" w:lineRule="auto"/>
        <w:ind w:left="426"/>
        <w:jc w:val="both"/>
        <w:rPr>
          <w:rFonts w:cstheme="minorHAnsi"/>
          <w:bCs/>
          <w:lang w:val="en-US"/>
        </w:rPr>
      </w:pPr>
      <w:r w:rsidRPr="00362E9C">
        <w:rPr>
          <w:lang w:val="en-US"/>
        </w:rPr>
        <w:t xml:space="preserve">Each </w:t>
      </w:r>
      <w:r w:rsidR="00EF5D82" w:rsidRPr="00362E9C">
        <w:rPr>
          <w:lang w:val="en-US"/>
        </w:rPr>
        <w:t xml:space="preserve">participant of ET </w:t>
      </w:r>
      <w:r w:rsidR="00F71AC4" w:rsidRPr="00362E9C">
        <w:rPr>
          <w:lang w:val="en-US"/>
        </w:rPr>
        <w:t xml:space="preserve">BSR </w:t>
      </w:r>
      <w:r w:rsidR="00EF5D82" w:rsidRPr="00362E9C">
        <w:rPr>
          <w:lang w:val="en-US"/>
        </w:rPr>
        <w:t>meetings</w:t>
      </w:r>
      <w:r w:rsidRPr="00362E9C">
        <w:rPr>
          <w:lang w:val="en-US"/>
        </w:rPr>
        <w:t xml:space="preserve"> shall respect the confidentiality of the information provided during the</w:t>
      </w:r>
      <w:r w:rsidRPr="006149CC">
        <w:rPr>
          <w:rFonts w:cstheme="minorHAnsi"/>
          <w:lang w:val="en-US"/>
        </w:rPr>
        <w:t xml:space="preserve"> meeting</w:t>
      </w:r>
      <w:r w:rsidR="00F35712">
        <w:rPr>
          <w:rFonts w:cstheme="minorHAnsi"/>
          <w:lang w:val="en-US"/>
        </w:rPr>
        <w:t xml:space="preserve"> and</w:t>
      </w:r>
      <w:r w:rsidRPr="006149CC">
        <w:rPr>
          <w:rFonts w:cstheme="minorHAnsi"/>
          <w:lang w:val="en-US"/>
        </w:rPr>
        <w:t xml:space="preserve"> the content of debates and decisions taken by the </w:t>
      </w:r>
      <w:r w:rsidR="00F35712">
        <w:rPr>
          <w:rFonts w:cstheme="minorHAnsi"/>
          <w:lang w:val="en-US"/>
        </w:rPr>
        <w:t xml:space="preserve">ET </w:t>
      </w:r>
      <w:r w:rsidR="00F71AC4">
        <w:rPr>
          <w:rFonts w:cstheme="minorHAnsi"/>
          <w:lang w:val="en-US"/>
        </w:rPr>
        <w:t>BSR</w:t>
      </w:r>
      <w:r w:rsidRPr="006149CC">
        <w:rPr>
          <w:rFonts w:cstheme="minorHAnsi"/>
          <w:lang w:val="en-US"/>
        </w:rPr>
        <w:t>.</w:t>
      </w:r>
    </w:p>
    <w:p w14:paraId="0FDD6C98" w14:textId="77777777" w:rsidR="004F4B93" w:rsidRDefault="004F4B93" w:rsidP="004F4B93">
      <w:pPr>
        <w:spacing w:before="120" w:after="120" w:line="240" w:lineRule="auto"/>
        <w:jc w:val="both"/>
        <w:rPr>
          <w:rFonts w:cstheme="minorHAnsi"/>
          <w:b/>
          <w:bCs/>
          <w:lang w:val="en-US"/>
        </w:rPr>
      </w:pPr>
    </w:p>
    <w:p w14:paraId="5D671557" w14:textId="4300E03C" w:rsidR="00580D26" w:rsidRPr="006C4787" w:rsidRDefault="00580D26" w:rsidP="00580D26">
      <w:pPr>
        <w:spacing w:before="120" w:after="120" w:line="240" w:lineRule="auto"/>
        <w:jc w:val="both"/>
        <w:rPr>
          <w:rFonts w:cstheme="minorHAnsi"/>
          <w:b/>
          <w:bCs/>
          <w:lang w:val="en-US"/>
        </w:rPr>
      </w:pPr>
      <w:r w:rsidRPr="006C4787">
        <w:rPr>
          <w:rFonts w:cstheme="minorHAnsi"/>
          <w:b/>
          <w:bCs/>
          <w:lang w:val="en-US"/>
        </w:rPr>
        <w:t xml:space="preserve">Section </w:t>
      </w:r>
      <w:r>
        <w:rPr>
          <w:rFonts w:cstheme="minorHAnsi"/>
          <w:b/>
          <w:bCs/>
          <w:lang w:val="en-US"/>
        </w:rPr>
        <w:t>4</w:t>
      </w:r>
      <w:r w:rsidRPr="006C4787">
        <w:rPr>
          <w:rFonts w:cstheme="minorHAnsi"/>
          <w:b/>
          <w:bCs/>
          <w:lang w:val="en-US"/>
        </w:rPr>
        <w:t>: Chairperson</w:t>
      </w:r>
      <w:r>
        <w:rPr>
          <w:rFonts w:cstheme="minorHAnsi"/>
          <w:b/>
          <w:bCs/>
          <w:lang w:val="en-US"/>
        </w:rPr>
        <w:t>/co-Chairs</w:t>
      </w:r>
    </w:p>
    <w:p w14:paraId="56AA9DD8" w14:textId="77777777" w:rsidR="00580D26" w:rsidRPr="00362E9C" w:rsidRDefault="00580D26" w:rsidP="00362E9C">
      <w:pPr>
        <w:pStyle w:val="Lijstalinea"/>
        <w:numPr>
          <w:ilvl w:val="0"/>
          <w:numId w:val="36"/>
        </w:numPr>
        <w:spacing w:before="120" w:after="120" w:line="240" w:lineRule="auto"/>
        <w:ind w:left="426"/>
        <w:jc w:val="both"/>
        <w:rPr>
          <w:lang w:val="en-US"/>
        </w:rPr>
      </w:pPr>
      <w:r w:rsidRPr="00362E9C">
        <w:rPr>
          <w:lang w:val="en-US"/>
        </w:rPr>
        <w:t>The Chairperson and Vice-Chairperson (who will replace the Chairperson in case of absence) of the ET BSR are elected for a term of two years. A Chairperson or Vice-Chairperson can serve no more than two terms.</w:t>
      </w:r>
    </w:p>
    <w:p w14:paraId="6A764F3E" w14:textId="53844E9A" w:rsidR="00580D26" w:rsidRPr="00362E9C" w:rsidRDefault="00580D26" w:rsidP="00362E9C">
      <w:pPr>
        <w:pStyle w:val="Lijstalinea"/>
        <w:numPr>
          <w:ilvl w:val="0"/>
          <w:numId w:val="36"/>
        </w:numPr>
        <w:spacing w:before="120" w:after="120" w:line="240" w:lineRule="auto"/>
        <w:ind w:left="426"/>
        <w:jc w:val="both"/>
        <w:rPr>
          <w:lang w:val="en-US"/>
        </w:rPr>
      </w:pPr>
      <w:r w:rsidRPr="00362E9C">
        <w:rPr>
          <w:lang w:val="en-US"/>
        </w:rPr>
        <w:t>The first Chairpersons are the two coordinators of the ESFRI project. What is decided for the Chairperson also applies for the co-Chairs.</w:t>
      </w:r>
    </w:p>
    <w:p w14:paraId="57CAED51" w14:textId="01842DE5" w:rsidR="00580D26" w:rsidRPr="00362E9C" w:rsidRDefault="00580D26" w:rsidP="00362E9C">
      <w:pPr>
        <w:pStyle w:val="Lijstalinea"/>
        <w:numPr>
          <w:ilvl w:val="0"/>
          <w:numId w:val="36"/>
        </w:numPr>
        <w:spacing w:before="120" w:after="120" w:line="240" w:lineRule="auto"/>
        <w:ind w:left="426"/>
        <w:jc w:val="both"/>
        <w:rPr>
          <w:lang w:val="en-US"/>
        </w:rPr>
      </w:pPr>
      <w:r w:rsidRPr="00362E9C">
        <w:rPr>
          <w:lang w:val="en-US"/>
        </w:rPr>
        <w:t xml:space="preserve">The present co-Chairs are considered elected according to this </w:t>
      </w:r>
      <w:proofErr w:type="spellStart"/>
      <w:r w:rsidRPr="00362E9C">
        <w:rPr>
          <w:lang w:val="en-US"/>
        </w:rPr>
        <w:t>ToR</w:t>
      </w:r>
      <w:proofErr w:type="spellEnd"/>
      <w:r w:rsidRPr="00362E9C">
        <w:rPr>
          <w:lang w:val="en-US"/>
        </w:rPr>
        <w:t xml:space="preserve"> from the date of its approval</w:t>
      </w:r>
      <w:r w:rsidR="00622BDE">
        <w:rPr>
          <w:lang w:val="en-US"/>
        </w:rPr>
        <w:t xml:space="preserve"> and until at least the end of the ET </w:t>
      </w:r>
      <w:proofErr w:type="spellStart"/>
      <w:r w:rsidR="00622BDE">
        <w:rPr>
          <w:lang w:val="en-US"/>
        </w:rPr>
        <w:t>Infradev</w:t>
      </w:r>
      <w:proofErr w:type="spellEnd"/>
      <w:r w:rsidR="00622BDE">
        <w:rPr>
          <w:lang w:val="en-US"/>
        </w:rPr>
        <w:t xml:space="preserve"> Project</w:t>
      </w:r>
      <w:r w:rsidRPr="00362E9C">
        <w:rPr>
          <w:lang w:val="en-US"/>
        </w:rPr>
        <w:t>.</w:t>
      </w:r>
      <w:r w:rsidR="002B212C">
        <w:rPr>
          <w:lang w:val="en-US"/>
        </w:rPr>
        <w:t xml:space="preserve"> </w:t>
      </w:r>
    </w:p>
    <w:p w14:paraId="1EFF1691" w14:textId="77777777" w:rsidR="00580D26" w:rsidRPr="00362E9C" w:rsidRDefault="00580D26" w:rsidP="00362E9C">
      <w:pPr>
        <w:pStyle w:val="Lijstalinea"/>
        <w:numPr>
          <w:ilvl w:val="0"/>
          <w:numId w:val="36"/>
        </w:numPr>
        <w:spacing w:before="120" w:after="120" w:line="240" w:lineRule="auto"/>
        <w:ind w:left="426"/>
        <w:jc w:val="both"/>
        <w:rPr>
          <w:lang w:val="en-US"/>
        </w:rPr>
      </w:pPr>
      <w:r w:rsidRPr="00362E9C">
        <w:rPr>
          <w:lang w:val="en-US"/>
        </w:rPr>
        <w:t>The role of the Chairperson is to manage ET BSR meetings and neutrally moderate the discussion.</w:t>
      </w:r>
    </w:p>
    <w:p w14:paraId="3B117FDC" w14:textId="77777777" w:rsidR="00580D26" w:rsidRPr="00362E9C" w:rsidRDefault="00580D26" w:rsidP="00362E9C">
      <w:pPr>
        <w:pStyle w:val="Lijstalinea"/>
        <w:numPr>
          <w:ilvl w:val="0"/>
          <w:numId w:val="36"/>
        </w:numPr>
        <w:spacing w:before="120" w:after="120" w:line="240" w:lineRule="auto"/>
        <w:ind w:left="426"/>
        <w:jc w:val="both"/>
        <w:rPr>
          <w:lang w:val="en-US"/>
        </w:rPr>
      </w:pPr>
      <w:r w:rsidRPr="00362E9C">
        <w:rPr>
          <w:lang w:val="en-US"/>
        </w:rPr>
        <w:t>The Chairperson shall convene ET BSR meetings, either on his/her own initiative or on a joint request from at least two countries, with a notice of at least three weeks.</w:t>
      </w:r>
    </w:p>
    <w:p w14:paraId="2962E3D4" w14:textId="77777777" w:rsidR="00580D26" w:rsidRDefault="00580D26" w:rsidP="00362E9C">
      <w:pPr>
        <w:pStyle w:val="Lijstalinea"/>
        <w:numPr>
          <w:ilvl w:val="0"/>
          <w:numId w:val="36"/>
        </w:numPr>
        <w:spacing w:before="120" w:after="120" w:line="240" w:lineRule="auto"/>
        <w:ind w:left="426"/>
        <w:jc w:val="both"/>
        <w:rPr>
          <w:rFonts w:cstheme="minorHAnsi"/>
          <w:lang w:val="en-US"/>
        </w:rPr>
      </w:pPr>
      <w:r w:rsidRPr="00362E9C">
        <w:rPr>
          <w:lang w:val="en-US"/>
        </w:rPr>
        <w:t>The Chairperson has the same voting right as the other Members, meaning that if no other delegate of the country</w:t>
      </w:r>
      <w:r>
        <w:rPr>
          <w:rFonts w:cstheme="minorHAnsi"/>
          <w:lang w:val="en-US"/>
        </w:rPr>
        <w:t xml:space="preserve"> is present the chair may vote for his country.</w:t>
      </w:r>
    </w:p>
    <w:p w14:paraId="51CB0BBD" w14:textId="77777777" w:rsidR="00580D26" w:rsidRPr="006C4787" w:rsidRDefault="00580D26" w:rsidP="00580D26">
      <w:pPr>
        <w:spacing w:before="120" w:after="120" w:line="240" w:lineRule="auto"/>
        <w:jc w:val="both"/>
        <w:rPr>
          <w:rFonts w:cstheme="minorHAnsi"/>
          <w:lang w:val="en-GB"/>
        </w:rPr>
      </w:pPr>
    </w:p>
    <w:p w14:paraId="3C9BC3A8" w14:textId="0AFBB6A8" w:rsidR="004F4B93" w:rsidRPr="006C4787" w:rsidRDefault="004F4B93" w:rsidP="004F4B93">
      <w:pPr>
        <w:spacing w:before="120" w:after="120" w:line="240" w:lineRule="auto"/>
        <w:jc w:val="both"/>
        <w:rPr>
          <w:rFonts w:cstheme="minorHAnsi"/>
          <w:b/>
          <w:bCs/>
          <w:lang w:val="en-US"/>
        </w:rPr>
      </w:pPr>
      <w:r w:rsidRPr="006C4787">
        <w:rPr>
          <w:rFonts w:cstheme="minorHAnsi"/>
          <w:b/>
          <w:bCs/>
          <w:lang w:val="en-US"/>
        </w:rPr>
        <w:t xml:space="preserve">Section </w:t>
      </w:r>
      <w:r>
        <w:rPr>
          <w:rFonts w:cstheme="minorHAnsi"/>
          <w:b/>
          <w:bCs/>
          <w:lang w:val="en-US"/>
        </w:rPr>
        <w:t>5</w:t>
      </w:r>
      <w:r w:rsidRPr="006C4787">
        <w:rPr>
          <w:rFonts w:cstheme="minorHAnsi"/>
          <w:b/>
          <w:bCs/>
          <w:lang w:val="en-US"/>
        </w:rPr>
        <w:t xml:space="preserve">: </w:t>
      </w:r>
      <w:r w:rsidR="00AD4B01">
        <w:rPr>
          <w:rFonts w:cstheme="minorHAnsi"/>
          <w:b/>
          <w:bCs/>
          <w:lang w:val="en-US"/>
        </w:rPr>
        <w:t xml:space="preserve">ET </w:t>
      </w:r>
      <w:r w:rsidR="00F71AC4">
        <w:rPr>
          <w:rFonts w:cstheme="minorHAnsi"/>
          <w:b/>
          <w:bCs/>
          <w:lang w:val="en-US"/>
        </w:rPr>
        <w:t>BSR</w:t>
      </w:r>
      <w:r w:rsidR="00F71AC4" w:rsidRPr="006C4787">
        <w:rPr>
          <w:rFonts w:cstheme="minorHAnsi"/>
          <w:b/>
          <w:bCs/>
          <w:lang w:val="en-US"/>
        </w:rPr>
        <w:t xml:space="preserve"> </w:t>
      </w:r>
      <w:r w:rsidRPr="006C4787">
        <w:rPr>
          <w:rFonts w:cstheme="minorHAnsi"/>
          <w:b/>
          <w:bCs/>
          <w:lang w:val="en-US"/>
        </w:rPr>
        <w:t>Secretariat</w:t>
      </w:r>
    </w:p>
    <w:p w14:paraId="3EADE5F7" w14:textId="38752A4D" w:rsidR="00AD4B01" w:rsidRPr="00362E9C" w:rsidRDefault="004F4B93" w:rsidP="00362E9C">
      <w:pPr>
        <w:pStyle w:val="Lijstalinea"/>
        <w:numPr>
          <w:ilvl w:val="0"/>
          <w:numId w:val="37"/>
        </w:numPr>
        <w:spacing w:before="120" w:after="120" w:line="240" w:lineRule="auto"/>
        <w:ind w:left="426"/>
        <w:jc w:val="both"/>
        <w:rPr>
          <w:lang w:val="en-US"/>
        </w:rPr>
      </w:pPr>
      <w:r w:rsidRPr="00225F75">
        <w:rPr>
          <w:rFonts w:cstheme="minorHAnsi"/>
          <w:lang w:val="en-GB"/>
        </w:rPr>
        <w:t xml:space="preserve">The </w:t>
      </w:r>
      <w:r w:rsidR="00AD4B01">
        <w:rPr>
          <w:rFonts w:cstheme="minorHAnsi"/>
          <w:lang w:val="en-GB"/>
        </w:rPr>
        <w:t xml:space="preserve">ET </w:t>
      </w:r>
      <w:r w:rsidR="00F71AC4" w:rsidRPr="00362E9C">
        <w:rPr>
          <w:lang w:val="en-US"/>
        </w:rPr>
        <w:t xml:space="preserve">BSR </w:t>
      </w:r>
      <w:r w:rsidR="00AD4B01" w:rsidRPr="00362E9C">
        <w:rPr>
          <w:lang w:val="en-US"/>
        </w:rPr>
        <w:t xml:space="preserve">Secretariat will be </w:t>
      </w:r>
      <w:r w:rsidR="00FA396F" w:rsidRPr="00362E9C">
        <w:rPr>
          <w:lang w:val="en-US"/>
        </w:rPr>
        <w:t>proposed</w:t>
      </w:r>
      <w:r w:rsidR="0059246A" w:rsidRPr="00362E9C">
        <w:rPr>
          <w:lang w:val="en-US"/>
        </w:rPr>
        <w:t xml:space="preserve"> </w:t>
      </w:r>
      <w:r w:rsidR="00C40BB4" w:rsidRPr="00362E9C">
        <w:rPr>
          <w:lang w:val="en-US"/>
        </w:rPr>
        <w:t xml:space="preserve">by the </w:t>
      </w:r>
      <w:r w:rsidR="00356E6B" w:rsidRPr="00362E9C">
        <w:rPr>
          <w:lang w:val="en-US"/>
        </w:rPr>
        <w:t>C</w:t>
      </w:r>
      <w:r w:rsidR="00C40BB4" w:rsidRPr="00362E9C">
        <w:rPr>
          <w:lang w:val="en-US"/>
        </w:rPr>
        <w:t>hairperson</w:t>
      </w:r>
      <w:r w:rsidR="00860A6D" w:rsidRPr="00362E9C">
        <w:rPr>
          <w:lang w:val="en-US"/>
        </w:rPr>
        <w:t xml:space="preserve"> for confirmation by the ET </w:t>
      </w:r>
      <w:r w:rsidR="00F71AC4" w:rsidRPr="00362E9C">
        <w:rPr>
          <w:lang w:val="en-US"/>
        </w:rPr>
        <w:t>BSR</w:t>
      </w:r>
      <w:r w:rsidR="00721896" w:rsidRPr="00362E9C">
        <w:rPr>
          <w:lang w:val="en-US"/>
        </w:rPr>
        <w:t xml:space="preserve">. </w:t>
      </w:r>
      <w:r w:rsidR="007F49AD" w:rsidRPr="00362E9C">
        <w:rPr>
          <w:lang w:val="en-US"/>
        </w:rPr>
        <w:t xml:space="preserve">Until the host country has been decided, this may be </w:t>
      </w:r>
      <w:r w:rsidR="00BA3EDD" w:rsidRPr="00362E9C">
        <w:rPr>
          <w:lang w:val="en-US"/>
        </w:rPr>
        <w:t>anyone the Chairperson deems appropriate.</w:t>
      </w:r>
    </w:p>
    <w:p w14:paraId="305BF7B8" w14:textId="53D0F833" w:rsidR="004F4B93" w:rsidRPr="00362E9C" w:rsidRDefault="004F4B93" w:rsidP="00362E9C">
      <w:pPr>
        <w:pStyle w:val="Lijstalinea"/>
        <w:numPr>
          <w:ilvl w:val="0"/>
          <w:numId w:val="37"/>
        </w:numPr>
        <w:spacing w:before="120" w:after="120" w:line="240" w:lineRule="auto"/>
        <w:ind w:left="426"/>
        <w:jc w:val="both"/>
        <w:rPr>
          <w:lang w:val="en-US"/>
        </w:rPr>
      </w:pPr>
      <w:r w:rsidRPr="00362E9C">
        <w:rPr>
          <w:lang w:val="en-US"/>
        </w:rPr>
        <w:t xml:space="preserve">The Secretariat shall assist the Chairperson of the ET </w:t>
      </w:r>
      <w:r w:rsidR="00F71AC4" w:rsidRPr="00362E9C">
        <w:rPr>
          <w:lang w:val="en-US"/>
        </w:rPr>
        <w:t xml:space="preserve">BSR </w:t>
      </w:r>
      <w:r w:rsidRPr="00362E9C">
        <w:rPr>
          <w:lang w:val="en-US"/>
        </w:rPr>
        <w:t>in convening the meetings, preparing the agenda and related materials for the meetings.</w:t>
      </w:r>
    </w:p>
    <w:p w14:paraId="533B1028" w14:textId="3C214ADA" w:rsidR="004F4B93" w:rsidRDefault="004F4B93" w:rsidP="00362E9C">
      <w:pPr>
        <w:pStyle w:val="Lijstalinea"/>
        <w:numPr>
          <w:ilvl w:val="0"/>
          <w:numId w:val="37"/>
        </w:numPr>
        <w:spacing w:before="120" w:after="120" w:line="240" w:lineRule="auto"/>
        <w:ind w:left="426"/>
        <w:jc w:val="both"/>
        <w:rPr>
          <w:rFonts w:cstheme="minorHAnsi"/>
          <w:lang w:val="en-GB"/>
        </w:rPr>
      </w:pPr>
      <w:r w:rsidRPr="00362E9C">
        <w:rPr>
          <w:lang w:val="en-US"/>
        </w:rPr>
        <w:t>The Secretariat</w:t>
      </w:r>
      <w:r w:rsidRPr="00225F75">
        <w:rPr>
          <w:rFonts w:cstheme="minorHAnsi"/>
          <w:lang w:val="en-GB"/>
        </w:rPr>
        <w:t xml:space="preserve"> shall prepare </w:t>
      </w:r>
      <w:r>
        <w:rPr>
          <w:rFonts w:cstheme="minorHAnsi"/>
          <w:lang w:val="en-GB"/>
        </w:rPr>
        <w:t>d</w:t>
      </w:r>
      <w:r w:rsidRPr="00225F75">
        <w:rPr>
          <w:rFonts w:cstheme="minorHAnsi"/>
          <w:lang w:val="en-GB"/>
        </w:rPr>
        <w:t xml:space="preserve">raft minutes of the </w:t>
      </w:r>
      <w:r>
        <w:rPr>
          <w:rFonts w:cstheme="minorHAnsi"/>
          <w:lang w:val="en-GB"/>
        </w:rPr>
        <w:t>E</w:t>
      </w:r>
      <w:r w:rsidR="00AA5925">
        <w:rPr>
          <w:rFonts w:cstheme="minorHAnsi"/>
          <w:lang w:val="en-GB"/>
        </w:rPr>
        <w:t xml:space="preserve">T </w:t>
      </w:r>
      <w:r w:rsidR="00F71AC4">
        <w:rPr>
          <w:rFonts w:cstheme="minorHAnsi"/>
          <w:lang w:val="en-GB"/>
        </w:rPr>
        <w:t>BSR</w:t>
      </w:r>
      <w:r w:rsidR="00F71AC4" w:rsidRPr="00225F75">
        <w:rPr>
          <w:rFonts w:cstheme="minorHAnsi"/>
          <w:lang w:val="en-GB"/>
        </w:rPr>
        <w:t xml:space="preserve"> </w:t>
      </w:r>
      <w:r w:rsidRPr="00225F75">
        <w:rPr>
          <w:rFonts w:cstheme="minorHAnsi"/>
          <w:lang w:val="en-GB"/>
        </w:rPr>
        <w:t>meetings, in agreement with the Chairperson</w:t>
      </w:r>
      <w:r>
        <w:rPr>
          <w:rFonts w:cstheme="minorHAnsi"/>
          <w:lang w:val="en-GB"/>
        </w:rPr>
        <w:t>.</w:t>
      </w:r>
    </w:p>
    <w:p w14:paraId="64414F35" w14:textId="77777777" w:rsidR="00580D26" w:rsidRPr="00580D26" w:rsidRDefault="00580D26" w:rsidP="00580D26">
      <w:pPr>
        <w:spacing w:before="120" w:after="120" w:line="240" w:lineRule="auto"/>
        <w:ind w:left="360"/>
        <w:jc w:val="both"/>
        <w:rPr>
          <w:rFonts w:cstheme="minorHAnsi"/>
          <w:lang w:val="en-GB"/>
        </w:rPr>
      </w:pPr>
    </w:p>
    <w:p w14:paraId="1FC6069C" w14:textId="77777777" w:rsidR="009A1B6F" w:rsidRPr="006C4787" w:rsidRDefault="009A1B6F" w:rsidP="00711EE5">
      <w:pPr>
        <w:keepNext/>
        <w:spacing w:before="120" w:after="120" w:line="240" w:lineRule="auto"/>
        <w:jc w:val="both"/>
        <w:rPr>
          <w:rFonts w:cstheme="minorHAnsi"/>
          <w:b/>
          <w:bCs/>
          <w:lang w:val="en-US"/>
        </w:rPr>
      </w:pPr>
      <w:r w:rsidRPr="006C4787">
        <w:rPr>
          <w:rFonts w:cstheme="minorHAnsi"/>
          <w:b/>
          <w:bCs/>
          <w:lang w:val="en-US"/>
        </w:rPr>
        <w:lastRenderedPageBreak/>
        <w:t xml:space="preserve">Section </w:t>
      </w:r>
      <w:r w:rsidR="001E1EF3">
        <w:rPr>
          <w:rFonts w:cstheme="minorHAnsi"/>
          <w:b/>
          <w:bCs/>
          <w:lang w:val="en-US"/>
        </w:rPr>
        <w:t>6</w:t>
      </w:r>
      <w:r w:rsidRPr="006C4787">
        <w:rPr>
          <w:rFonts w:cstheme="minorHAnsi"/>
          <w:b/>
          <w:bCs/>
          <w:lang w:val="en-US"/>
        </w:rPr>
        <w:t>: Preparation and adoption of the agenda</w:t>
      </w:r>
    </w:p>
    <w:p w14:paraId="0AF85A5A" w14:textId="5863CD21" w:rsidR="009A1B6F" w:rsidRPr="007062BC" w:rsidRDefault="009A1B6F" w:rsidP="00362E9C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cstheme="minorHAnsi"/>
          <w:lang w:val="en-US"/>
        </w:rPr>
      </w:pPr>
      <w:r w:rsidRPr="007062BC">
        <w:rPr>
          <w:rFonts w:cstheme="minorHAnsi"/>
          <w:lang w:val="en-US"/>
        </w:rPr>
        <w:t>A draft agenda</w:t>
      </w:r>
      <w:r w:rsidR="006149CC" w:rsidRPr="007062BC">
        <w:rPr>
          <w:rFonts w:cstheme="minorHAnsi"/>
          <w:lang w:val="en-US"/>
        </w:rPr>
        <w:t xml:space="preserve"> for </w:t>
      </w:r>
      <w:r w:rsidR="00F0002F">
        <w:rPr>
          <w:rFonts w:cstheme="minorHAnsi"/>
          <w:lang w:val="en-US"/>
        </w:rPr>
        <w:t xml:space="preserve">ET </w:t>
      </w:r>
      <w:r w:rsidR="00F71AC4">
        <w:rPr>
          <w:rFonts w:cstheme="minorHAnsi"/>
          <w:lang w:val="en-US"/>
        </w:rPr>
        <w:t>BSR</w:t>
      </w:r>
      <w:r w:rsidR="00F71AC4" w:rsidRPr="007062BC">
        <w:rPr>
          <w:rFonts w:cstheme="minorHAnsi"/>
          <w:lang w:val="en-US"/>
        </w:rPr>
        <w:t xml:space="preserve"> </w:t>
      </w:r>
      <w:r w:rsidR="006149CC" w:rsidRPr="007062BC">
        <w:rPr>
          <w:rFonts w:cstheme="minorHAnsi"/>
          <w:lang w:val="en-US"/>
        </w:rPr>
        <w:t>meetings</w:t>
      </w:r>
      <w:r w:rsidRPr="007062BC">
        <w:rPr>
          <w:rFonts w:cstheme="minorHAnsi"/>
          <w:lang w:val="en-US"/>
        </w:rPr>
        <w:t xml:space="preserve"> shall be prepared by the Chairperson in collaboration</w:t>
      </w:r>
      <w:r w:rsidRPr="007062BC">
        <w:rPr>
          <w:rFonts w:cstheme="minorHAnsi"/>
          <w:bCs/>
          <w:lang w:val="en-GB"/>
        </w:rPr>
        <w:t xml:space="preserve"> with the Secretariat </w:t>
      </w:r>
      <w:r w:rsidRPr="007062BC">
        <w:rPr>
          <w:rFonts w:cstheme="minorHAnsi"/>
          <w:lang w:val="en-US"/>
        </w:rPr>
        <w:t xml:space="preserve">and shall be sent to the </w:t>
      </w:r>
      <w:r w:rsidRPr="007062BC">
        <w:rPr>
          <w:rFonts w:cstheme="minorHAnsi"/>
          <w:lang w:val="en-GB"/>
        </w:rPr>
        <w:t>delegates</w:t>
      </w:r>
      <w:r>
        <w:rPr>
          <w:rFonts w:cstheme="minorHAnsi"/>
          <w:lang w:val="en-GB"/>
        </w:rPr>
        <w:t xml:space="preserve"> </w:t>
      </w:r>
      <w:r w:rsidRPr="007062BC">
        <w:rPr>
          <w:rFonts w:cstheme="minorHAnsi"/>
          <w:lang w:val="en-US"/>
        </w:rPr>
        <w:t xml:space="preserve">at least </w:t>
      </w:r>
      <w:r w:rsidR="003470BA">
        <w:rPr>
          <w:rFonts w:cstheme="minorHAnsi"/>
          <w:lang w:val="en-US"/>
        </w:rPr>
        <w:t>two</w:t>
      </w:r>
      <w:r w:rsidR="0008531E">
        <w:rPr>
          <w:rFonts w:cstheme="minorHAnsi"/>
          <w:lang w:val="en-US"/>
        </w:rPr>
        <w:t xml:space="preserve"> </w:t>
      </w:r>
      <w:r w:rsidRPr="007062BC">
        <w:rPr>
          <w:rFonts w:cstheme="minorHAnsi"/>
          <w:lang w:val="en-US"/>
        </w:rPr>
        <w:t xml:space="preserve">weeks preceding the </w:t>
      </w:r>
      <w:r w:rsidR="00F0002F">
        <w:rPr>
          <w:rFonts w:cstheme="minorHAnsi"/>
          <w:lang w:val="en-US"/>
        </w:rPr>
        <w:t xml:space="preserve">ET </w:t>
      </w:r>
      <w:r w:rsidR="00F71AC4">
        <w:rPr>
          <w:rFonts w:cstheme="minorHAnsi"/>
          <w:lang w:val="en-US"/>
        </w:rPr>
        <w:t>BSR</w:t>
      </w:r>
      <w:r w:rsidR="00F71AC4" w:rsidRPr="007062BC">
        <w:rPr>
          <w:rFonts w:cstheme="minorHAnsi"/>
          <w:lang w:val="en-US"/>
        </w:rPr>
        <w:t xml:space="preserve"> </w:t>
      </w:r>
      <w:r w:rsidRPr="007062BC">
        <w:rPr>
          <w:rFonts w:cstheme="minorHAnsi"/>
          <w:lang w:val="en-US"/>
        </w:rPr>
        <w:t>meeting.</w:t>
      </w:r>
    </w:p>
    <w:p w14:paraId="74AEF3B4" w14:textId="529B3688" w:rsidR="009A1B6F" w:rsidRPr="007062BC" w:rsidRDefault="009A1B6F" w:rsidP="00362E9C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cstheme="minorHAnsi"/>
          <w:lang w:val="en-US"/>
        </w:rPr>
      </w:pPr>
      <w:r w:rsidRPr="007062BC">
        <w:rPr>
          <w:rFonts w:cstheme="minorHAnsi"/>
          <w:lang w:val="en-US"/>
        </w:rPr>
        <w:t xml:space="preserve">Materials to be considered by the </w:t>
      </w:r>
      <w:r w:rsidR="00F0002F">
        <w:rPr>
          <w:rFonts w:cstheme="minorHAnsi"/>
          <w:lang w:val="en-US"/>
        </w:rPr>
        <w:t xml:space="preserve">ET </w:t>
      </w:r>
      <w:r w:rsidR="00F71AC4">
        <w:rPr>
          <w:rFonts w:cstheme="minorHAnsi"/>
          <w:lang w:val="en-US"/>
        </w:rPr>
        <w:t>BSR</w:t>
      </w:r>
      <w:r w:rsidR="00F71AC4" w:rsidRPr="007062BC">
        <w:rPr>
          <w:rFonts w:cstheme="minorHAnsi"/>
          <w:lang w:val="en-US"/>
        </w:rPr>
        <w:t xml:space="preserve"> </w:t>
      </w:r>
      <w:r w:rsidRPr="007062BC">
        <w:rPr>
          <w:rFonts w:cstheme="minorHAnsi"/>
          <w:lang w:val="en-US"/>
        </w:rPr>
        <w:t>shall be prepared by the Chairperson in collaboration</w:t>
      </w:r>
      <w:r w:rsidRPr="007062BC">
        <w:rPr>
          <w:rFonts w:cstheme="minorHAnsi"/>
          <w:bCs/>
          <w:lang w:val="en-GB"/>
        </w:rPr>
        <w:t xml:space="preserve"> with the Secretariat and </w:t>
      </w:r>
      <w:r w:rsidRPr="007062BC">
        <w:rPr>
          <w:rFonts w:cstheme="minorHAnsi"/>
          <w:lang w:val="en-US"/>
        </w:rPr>
        <w:t xml:space="preserve">sent to the delegates at least </w:t>
      </w:r>
      <w:r w:rsidR="003470BA">
        <w:rPr>
          <w:rFonts w:cstheme="minorHAnsi"/>
          <w:lang w:val="en-US"/>
        </w:rPr>
        <w:t>one</w:t>
      </w:r>
      <w:r w:rsidR="00E54559">
        <w:rPr>
          <w:rFonts w:cstheme="minorHAnsi"/>
          <w:lang w:val="en-US"/>
        </w:rPr>
        <w:t xml:space="preserve"> </w:t>
      </w:r>
      <w:r w:rsidRPr="007062BC">
        <w:rPr>
          <w:rFonts w:cstheme="minorHAnsi"/>
          <w:lang w:val="en-US"/>
        </w:rPr>
        <w:t xml:space="preserve">week preceding the </w:t>
      </w:r>
      <w:r w:rsidR="00F0002F">
        <w:rPr>
          <w:rFonts w:cstheme="minorHAnsi"/>
          <w:lang w:val="en-US"/>
        </w:rPr>
        <w:t>ET B</w:t>
      </w:r>
      <w:r w:rsidR="006E469F">
        <w:rPr>
          <w:rFonts w:cstheme="minorHAnsi"/>
          <w:lang w:val="en-US"/>
        </w:rPr>
        <w:t>S</w:t>
      </w:r>
      <w:r w:rsidR="00F0002F">
        <w:rPr>
          <w:rFonts w:cstheme="minorHAnsi"/>
          <w:lang w:val="en-US"/>
        </w:rPr>
        <w:t>R</w:t>
      </w:r>
      <w:r w:rsidRPr="007062BC">
        <w:rPr>
          <w:rFonts w:cstheme="minorHAnsi"/>
          <w:lang w:val="en-US"/>
        </w:rPr>
        <w:t xml:space="preserve"> meeting.</w:t>
      </w:r>
    </w:p>
    <w:p w14:paraId="76C82564" w14:textId="77777777" w:rsidR="009A1B6F" w:rsidRPr="007062BC" w:rsidRDefault="009A1B6F" w:rsidP="00362E9C">
      <w:pPr>
        <w:pStyle w:val="Lijstalinea"/>
        <w:numPr>
          <w:ilvl w:val="0"/>
          <w:numId w:val="14"/>
        </w:numPr>
        <w:spacing w:before="120" w:after="120" w:line="240" w:lineRule="auto"/>
        <w:ind w:left="426"/>
        <w:jc w:val="both"/>
        <w:rPr>
          <w:rFonts w:cstheme="minorHAnsi"/>
          <w:bCs/>
          <w:lang w:val="en-GB"/>
        </w:rPr>
      </w:pPr>
      <w:r w:rsidRPr="007062BC">
        <w:rPr>
          <w:rFonts w:cstheme="minorHAnsi"/>
          <w:bCs/>
          <w:lang w:val="en-GB"/>
        </w:rPr>
        <w:t xml:space="preserve">The meetings are open to </w:t>
      </w:r>
      <w:r w:rsidR="00C01871">
        <w:rPr>
          <w:rFonts w:cstheme="minorHAnsi"/>
          <w:bCs/>
          <w:lang w:val="en-GB"/>
        </w:rPr>
        <w:t>M</w:t>
      </w:r>
      <w:r w:rsidRPr="007062BC">
        <w:rPr>
          <w:rFonts w:cstheme="minorHAnsi"/>
          <w:bCs/>
          <w:lang w:val="en-GB"/>
        </w:rPr>
        <w:t>ember</w:t>
      </w:r>
      <w:r w:rsidR="0045601F">
        <w:rPr>
          <w:rFonts w:cstheme="minorHAnsi"/>
          <w:bCs/>
          <w:lang w:val="en-GB"/>
        </w:rPr>
        <w:t>’</w:t>
      </w:r>
      <w:r w:rsidRPr="007062BC">
        <w:rPr>
          <w:rFonts w:cstheme="minorHAnsi"/>
          <w:bCs/>
          <w:lang w:val="en-GB"/>
        </w:rPr>
        <w:t>s delegations, and other parties invited for the meeting.</w:t>
      </w:r>
    </w:p>
    <w:p w14:paraId="774F67D5" w14:textId="77777777" w:rsidR="009A1B6F" w:rsidRPr="007062BC" w:rsidRDefault="009A1B6F" w:rsidP="00362E9C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cstheme="minorHAnsi"/>
          <w:lang w:val="en-US"/>
        </w:rPr>
      </w:pPr>
      <w:r w:rsidRPr="007062BC">
        <w:rPr>
          <w:rFonts w:cstheme="minorHAnsi"/>
          <w:lang w:val="en-US"/>
        </w:rPr>
        <w:t>The draft agenda shall be considered for adoption at the opening of the meeting.</w:t>
      </w:r>
    </w:p>
    <w:p w14:paraId="3C4F55FB" w14:textId="6796C1A2" w:rsidR="009A1B6F" w:rsidRPr="007062BC" w:rsidRDefault="009A1B6F" w:rsidP="00362E9C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cstheme="minorHAnsi"/>
          <w:lang w:val="en-US"/>
        </w:rPr>
      </w:pPr>
      <w:r w:rsidRPr="007062BC">
        <w:rPr>
          <w:rFonts w:cstheme="minorHAnsi"/>
          <w:lang w:val="en-US"/>
        </w:rPr>
        <w:t xml:space="preserve">A </w:t>
      </w:r>
      <w:r w:rsidR="00C01871">
        <w:rPr>
          <w:rFonts w:cstheme="minorHAnsi"/>
          <w:lang w:val="en-US"/>
        </w:rPr>
        <w:t>M</w:t>
      </w:r>
      <w:r w:rsidRPr="007062BC">
        <w:rPr>
          <w:rFonts w:cstheme="minorHAnsi"/>
          <w:lang w:val="en-US"/>
        </w:rPr>
        <w:t xml:space="preserve">ember may request a new item to be added to the draft agenda by written notification </w:t>
      </w:r>
      <w:r w:rsidR="008072FE">
        <w:rPr>
          <w:rFonts w:cstheme="minorHAnsi"/>
          <w:lang w:val="en-US"/>
        </w:rPr>
        <w:t>to both the Chairperson and Secretariat</w:t>
      </w:r>
      <w:r w:rsidRPr="007062BC">
        <w:rPr>
          <w:rFonts w:cstheme="minorHAnsi"/>
          <w:lang w:val="en-US"/>
        </w:rPr>
        <w:t xml:space="preserve"> at least </w:t>
      </w:r>
      <w:r w:rsidR="00C01871">
        <w:rPr>
          <w:rFonts w:cstheme="minorHAnsi"/>
          <w:lang w:val="en-US"/>
        </w:rPr>
        <w:t>one</w:t>
      </w:r>
      <w:r w:rsidRPr="007062BC">
        <w:rPr>
          <w:rFonts w:cstheme="minorHAnsi"/>
          <w:lang w:val="en-US"/>
        </w:rPr>
        <w:t xml:space="preserve"> week preceding the </w:t>
      </w:r>
      <w:r w:rsidR="006C7FBE">
        <w:rPr>
          <w:rFonts w:cstheme="minorHAnsi"/>
          <w:lang w:val="en-US"/>
        </w:rPr>
        <w:t>ET B</w:t>
      </w:r>
      <w:r w:rsidR="006E469F">
        <w:rPr>
          <w:rFonts w:cstheme="minorHAnsi"/>
          <w:lang w:val="en-US"/>
        </w:rPr>
        <w:t>S</w:t>
      </w:r>
      <w:r w:rsidR="006C7FBE">
        <w:rPr>
          <w:rFonts w:cstheme="minorHAnsi"/>
          <w:lang w:val="en-US"/>
        </w:rPr>
        <w:t>R</w:t>
      </w:r>
      <w:r w:rsidRPr="007062BC">
        <w:rPr>
          <w:rFonts w:cstheme="minorHAnsi"/>
          <w:lang w:val="en-US"/>
        </w:rPr>
        <w:t xml:space="preserve"> meeting, including all the material required.</w:t>
      </w:r>
    </w:p>
    <w:p w14:paraId="4AA264E9" w14:textId="1F11148E" w:rsidR="009A1B6F" w:rsidRPr="007062BC" w:rsidRDefault="009A1B6F" w:rsidP="00362E9C">
      <w:pPr>
        <w:pStyle w:val="Lijstalinea"/>
        <w:numPr>
          <w:ilvl w:val="0"/>
          <w:numId w:val="14"/>
        </w:numPr>
        <w:spacing w:before="120" w:after="120" w:line="240" w:lineRule="auto"/>
        <w:ind w:left="426"/>
        <w:jc w:val="both"/>
        <w:rPr>
          <w:rFonts w:cstheme="minorHAnsi"/>
          <w:lang w:val="en-US"/>
        </w:rPr>
      </w:pPr>
      <w:r w:rsidRPr="007062BC">
        <w:rPr>
          <w:rFonts w:cstheme="minorHAnsi"/>
          <w:lang w:val="en-US"/>
        </w:rPr>
        <w:t xml:space="preserve">During a meeting of the </w:t>
      </w:r>
      <w:r w:rsidR="006C7FBE">
        <w:rPr>
          <w:rFonts w:cstheme="minorHAnsi"/>
          <w:lang w:val="en-US"/>
        </w:rPr>
        <w:t xml:space="preserve">ET </w:t>
      </w:r>
      <w:r w:rsidR="00014B8A">
        <w:rPr>
          <w:rFonts w:cstheme="minorHAnsi"/>
          <w:lang w:val="en-US"/>
        </w:rPr>
        <w:t>BSR</w:t>
      </w:r>
      <w:r w:rsidRPr="007062BC">
        <w:rPr>
          <w:rFonts w:cstheme="minorHAnsi"/>
          <w:lang w:val="en-US"/>
        </w:rPr>
        <w:t xml:space="preserve">, the </w:t>
      </w:r>
      <w:r w:rsidR="004E6C90">
        <w:rPr>
          <w:rFonts w:cstheme="minorHAnsi"/>
          <w:lang w:val="en-US"/>
        </w:rPr>
        <w:t>M</w:t>
      </w:r>
      <w:r w:rsidR="004E6C90" w:rsidRPr="007062BC">
        <w:rPr>
          <w:rFonts w:cstheme="minorHAnsi"/>
          <w:lang w:val="en-US"/>
        </w:rPr>
        <w:t xml:space="preserve">embers </w:t>
      </w:r>
      <w:r w:rsidRPr="007062BC">
        <w:rPr>
          <w:rFonts w:cstheme="minorHAnsi"/>
          <w:lang w:val="en-US"/>
        </w:rPr>
        <w:t>present or represented can request to add a new item on the agenda by simple majority.</w:t>
      </w:r>
    </w:p>
    <w:p w14:paraId="5306199B" w14:textId="77777777" w:rsidR="009A1B6F" w:rsidRPr="006C4787" w:rsidRDefault="009A1B6F" w:rsidP="009A1B6F">
      <w:pPr>
        <w:spacing w:before="120" w:after="120" w:line="240" w:lineRule="auto"/>
        <w:jc w:val="both"/>
        <w:rPr>
          <w:rFonts w:cstheme="minorHAnsi"/>
          <w:b/>
          <w:bCs/>
          <w:lang w:val="en-US"/>
        </w:rPr>
      </w:pPr>
    </w:p>
    <w:p w14:paraId="2C113CC8" w14:textId="77777777" w:rsidR="009A1B6F" w:rsidRPr="006C4787" w:rsidRDefault="009A1B6F" w:rsidP="009A1B6F">
      <w:pPr>
        <w:spacing w:before="120" w:after="120" w:line="240" w:lineRule="auto"/>
        <w:jc w:val="both"/>
        <w:rPr>
          <w:rFonts w:cstheme="minorHAnsi"/>
          <w:b/>
          <w:bCs/>
          <w:lang w:val="en-US"/>
        </w:rPr>
      </w:pPr>
      <w:r w:rsidRPr="006C4787">
        <w:rPr>
          <w:rFonts w:cstheme="minorHAnsi"/>
          <w:b/>
          <w:bCs/>
          <w:lang w:val="en-US"/>
        </w:rPr>
        <w:t xml:space="preserve">Section </w:t>
      </w:r>
      <w:r w:rsidR="00CC26B2">
        <w:rPr>
          <w:rFonts w:cstheme="minorHAnsi"/>
          <w:b/>
          <w:bCs/>
          <w:lang w:val="en-US"/>
        </w:rPr>
        <w:t>7</w:t>
      </w:r>
      <w:r w:rsidRPr="006C4787">
        <w:rPr>
          <w:rFonts w:cstheme="minorHAnsi"/>
          <w:b/>
          <w:bCs/>
          <w:lang w:val="en-US"/>
        </w:rPr>
        <w:t>: Proxy</w:t>
      </w:r>
    </w:p>
    <w:p w14:paraId="2C558698" w14:textId="4AD25A01" w:rsidR="009A1B6F" w:rsidRPr="006365CB" w:rsidRDefault="009A1B6F" w:rsidP="00362E9C">
      <w:pPr>
        <w:pStyle w:val="Lijstalinea"/>
        <w:numPr>
          <w:ilvl w:val="0"/>
          <w:numId w:val="15"/>
        </w:numPr>
        <w:spacing w:before="120" w:after="120" w:line="240" w:lineRule="auto"/>
        <w:ind w:left="426"/>
        <w:jc w:val="both"/>
        <w:rPr>
          <w:rFonts w:cstheme="minorHAnsi"/>
          <w:lang w:val="en-US"/>
        </w:rPr>
      </w:pPr>
      <w:r w:rsidRPr="006365CB">
        <w:rPr>
          <w:rFonts w:cstheme="minorHAnsi"/>
          <w:lang w:val="en-US"/>
        </w:rPr>
        <w:t xml:space="preserve">A </w:t>
      </w:r>
      <w:r w:rsidR="006F22C9" w:rsidRPr="006365CB">
        <w:rPr>
          <w:rFonts w:cstheme="minorHAnsi"/>
          <w:lang w:val="en-US"/>
        </w:rPr>
        <w:t>M</w:t>
      </w:r>
      <w:r w:rsidRPr="006365CB">
        <w:rPr>
          <w:rFonts w:cstheme="minorHAnsi"/>
          <w:lang w:val="en-US"/>
        </w:rPr>
        <w:t xml:space="preserve">ember may be represented at the meeting by another </w:t>
      </w:r>
      <w:r w:rsidR="006F22C9" w:rsidRPr="006365CB">
        <w:rPr>
          <w:rFonts w:cstheme="minorHAnsi"/>
          <w:lang w:val="en-US"/>
        </w:rPr>
        <w:t>M</w:t>
      </w:r>
      <w:r w:rsidRPr="006365CB">
        <w:rPr>
          <w:rFonts w:cstheme="minorHAnsi"/>
          <w:lang w:val="en-US"/>
        </w:rPr>
        <w:t>ember</w:t>
      </w:r>
      <w:r w:rsidR="006F22C9" w:rsidRPr="006365CB">
        <w:rPr>
          <w:rFonts w:cstheme="minorHAnsi"/>
          <w:lang w:val="en-US"/>
        </w:rPr>
        <w:t>’s delegat</w:t>
      </w:r>
      <w:r w:rsidR="00C01871">
        <w:rPr>
          <w:rFonts w:cstheme="minorHAnsi"/>
          <w:lang w:val="en-US"/>
        </w:rPr>
        <w:t>e</w:t>
      </w:r>
      <w:r w:rsidRPr="006365CB">
        <w:rPr>
          <w:rFonts w:cstheme="minorHAnsi"/>
          <w:lang w:val="en-US"/>
        </w:rPr>
        <w:t xml:space="preserve"> with written proxy </w:t>
      </w:r>
      <w:r w:rsidRPr="006365CB">
        <w:rPr>
          <w:rFonts w:cstheme="minorHAnsi"/>
          <w:bCs/>
          <w:lang w:val="en-GB"/>
        </w:rPr>
        <w:t xml:space="preserve">by the respective </w:t>
      </w:r>
      <w:r w:rsidRPr="00D955F6">
        <w:rPr>
          <w:rFonts w:cstheme="minorHAnsi"/>
          <w:bCs/>
          <w:lang w:val="en-GB"/>
        </w:rPr>
        <w:t xml:space="preserve">country’s </w:t>
      </w:r>
      <w:r w:rsidR="00D955F6" w:rsidRPr="00D955F6">
        <w:rPr>
          <w:rFonts w:cstheme="minorHAnsi"/>
          <w:bCs/>
          <w:lang w:val="en-GB"/>
        </w:rPr>
        <w:t>delegates</w:t>
      </w:r>
      <w:r w:rsidRPr="006365CB">
        <w:rPr>
          <w:rFonts w:cstheme="minorHAnsi"/>
          <w:bCs/>
          <w:lang w:val="en-GB"/>
        </w:rPr>
        <w:t xml:space="preserve">. </w:t>
      </w:r>
      <w:r w:rsidR="00D4166D" w:rsidRPr="006365CB">
        <w:rPr>
          <w:rFonts w:cstheme="minorHAnsi"/>
          <w:lang w:val="en-US"/>
        </w:rPr>
        <w:t>T</w:t>
      </w:r>
      <w:r w:rsidRPr="006365CB">
        <w:rPr>
          <w:rFonts w:cstheme="minorHAnsi"/>
          <w:lang w:val="en-US"/>
        </w:rPr>
        <w:t>he Chairperson</w:t>
      </w:r>
      <w:r w:rsidR="00D4166D" w:rsidRPr="006365CB">
        <w:rPr>
          <w:rFonts w:cstheme="minorHAnsi"/>
          <w:lang w:val="en-US"/>
        </w:rPr>
        <w:t xml:space="preserve"> shall be notified</w:t>
      </w:r>
      <w:r w:rsidRPr="006365CB">
        <w:rPr>
          <w:rFonts w:cstheme="minorHAnsi"/>
          <w:lang w:val="en-US"/>
        </w:rPr>
        <w:t xml:space="preserve"> preferably before</w:t>
      </w:r>
      <w:r w:rsidR="005D3B1D" w:rsidRPr="006365CB">
        <w:rPr>
          <w:rFonts w:cstheme="minorHAnsi"/>
          <w:lang w:val="en-US"/>
        </w:rPr>
        <w:t>, or at the latest</w:t>
      </w:r>
      <w:r w:rsidR="0048558F" w:rsidRPr="006365CB">
        <w:rPr>
          <w:rFonts w:cstheme="minorHAnsi"/>
          <w:lang w:val="en-US"/>
        </w:rPr>
        <w:t>, at</w:t>
      </w:r>
      <w:r w:rsidRPr="006365CB">
        <w:rPr>
          <w:rFonts w:cstheme="minorHAnsi"/>
          <w:lang w:val="en-US"/>
        </w:rPr>
        <w:t xml:space="preserve"> the </w:t>
      </w:r>
      <w:r w:rsidR="009B68FE">
        <w:rPr>
          <w:rFonts w:cstheme="minorHAnsi"/>
          <w:lang w:val="en-US"/>
        </w:rPr>
        <w:t xml:space="preserve">start of the </w:t>
      </w:r>
      <w:r w:rsidRPr="006365CB">
        <w:rPr>
          <w:rFonts w:cstheme="minorHAnsi"/>
          <w:lang w:val="en-US"/>
        </w:rPr>
        <w:t>meeting.</w:t>
      </w:r>
    </w:p>
    <w:p w14:paraId="68194910" w14:textId="77777777" w:rsidR="009A1B6F" w:rsidRDefault="009A1B6F" w:rsidP="009A1B6F">
      <w:pPr>
        <w:spacing w:before="120" w:after="120" w:line="240" w:lineRule="auto"/>
        <w:jc w:val="both"/>
        <w:rPr>
          <w:rFonts w:cstheme="minorHAnsi"/>
          <w:lang w:val="en-US"/>
        </w:rPr>
      </w:pPr>
    </w:p>
    <w:p w14:paraId="2D14CE78" w14:textId="77777777" w:rsidR="009A1B6F" w:rsidRPr="006C4787" w:rsidRDefault="009A1B6F" w:rsidP="009A1B6F">
      <w:pPr>
        <w:spacing w:before="120" w:after="120" w:line="240" w:lineRule="auto"/>
        <w:jc w:val="both"/>
        <w:rPr>
          <w:rFonts w:cstheme="minorHAnsi"/>
          <w:bCs/>
          <w:lang w:val="en-GB"/>
        </w:rPr>
      </w:pPr>
      <w:r w:rsidRPr="006C4787">
        <w:rPr>
          <w:rFonts w:cstheme="minorHAnsi"/>
          <w:b/>
          <w:bCs/>
          <w:lang w:val="en-US"/>
        </w:rPr>
        <w:t xml:space="preserve">Section </w:t>
      </w:r>
      <w:r w:rsidR="00CC26B2">
        <w:rPr>
          <w:rFonts w:cstheme="minorHAnsi"/>
          <w:b/>
          <w:bCs/>
          <w:lang w:val="en-US"/>
        </w:rPr>
        <w:t>8</w:t>
      </w:r>
      <w:r w:rsidRPr="006C4787">
        <w:rPr>
          <w:rFonts w:cstheme="minorHAnsi"/>
          <w:b/>
          <w:bCs/>
          <w:lang w:val="en-US"/>
        </w:rPr>
        <w:t>: Quorum</w:t>
      </w:r>
      <w:r w:rsidRPr="006C4787">
        <w:rPr>
          <w:rFonts w:cstheme="minorHAnsi"/>
          <w:lang w:val="en-GB"/>
        </w:rPr>
        <w:t xml:space="preserve"> </w:t>
      </w:r>
    </w:p>
    <w:p w14:paraId="12419B67" w14:textId="1FB192A9" w:rsidR="009A1B6F" w:rsidRPr="00BB46BF" w:rsidRDefault="009A1B6F" w:rsidP="00362E9C">
      <w:pPr>
        <w:pStyle w:val="Lijstalinea"/>
        <w:numPr>
          <w:ilvl w:val="0"/>
          <w:numId w:val="16"/>
        </w:numPr>
        <w:spacing w:before="120" w:after="120" w:line="240" w:lineRule="auto"/>
        <w:ind w:left="426"/>
        <w:jc w:val="both"/>
        <w:rPr>
          <w:rFonts w:cstheme="minorHAnsi"/>
          <w:bCs/>
          <w:lang w:val="en-GB"/>
        </w:rPr>
      </w:pPr>
      <w:r w:rsidRPr="00BB46BF">
        <w:rPr>
          <w:rFonts w:cstheme="minorHAnsi"/>
          <w:lang w:val="en-GB"/>
        </w:rPr>
        <w:t xml:space="preserve">The quorum is reached if at least 75% of the </w:t>
      </w:r>
      <w:r w:rsidR="00B85BB0">
        <w:rPr>
          <w:rFonts w:cstheme="minorHAnsi"/>
          <w:lang w:val="en-GB"/>
        </w:rPr>
        <w:t>M</w:t>
      </w:r>
      <w:r w:rsidR="00B85BB0" w:rsidRPr="00BB46BF">
        <w:rPr>
          <w:rFonts w:cstheme="minorHAnsi"/>
          <w:lang w:val="en-GB"/>
        </w:rPr>
        <w:t xml:space="preserve">embers </w:t>
      </w:r>
      <w:r w:rsidRPr="00BB46BF">
        <w:rPr>
          <w:rFonts w:cstheme="minorHAnsi"/>
          <w:lang w:val="en-GB"/>
        </w:rPr>
        <w:t xml:space="preserve">of the </w:t>
      </w:r>
      <w:r w:rsidR="008E3E76">
        <w:rPr>
          <w:rFonts w:cstheme="minorHAnsi"/>
          <w:lang w:val="en-GB"/>
        </w:rPr>
        <w:t>ET B</w:t>
      </w:r>
      <w:r w:rsidR="00014B8A">
        <w:rPr>
          <w:rFonts w:cstheme="minorHAnsi"/>
          <w:lang w:val="en-GB"/>
        </w:rPr>
        <w:t>S</w:t>
      </w:r>
      <w:r w:rsidR="008E3E76">
        <w:rPr>
          <w:rFonts w:cstheme="minorHAnsi"/>
          <w:lang w:val="en-GB"/>
        </w:rPr>
        <w:t>R</w:t>
      </w:r>
      <w:r w:rsidRPr="00BB46BF">
        <w:rPr>
          <w:rFonts w:cstheme="minorHAnsi"/>
          <w:lang w:val="en-GB"/>
        </w:rPr>
        <w:t xml:space="preserve"> </w:t>
      </w:r>
      <w:r w:rsidR="00C01871">
        <w:rPr>
          <w:rFonts w:cstheme="minorHAnsi"/>
          <w:lang w:val="en-GB"/>
        </w:rPr>
        <w:t>is</w:t>
      </w:r>
      <w:r w:rsidRPr="00BB46BF">
        <w:rPr>
          <w:rFonts w:cstheme="minorHAnsi"/>
          <w:lang w:val="en-GB"/>
        </w:rPr>
        <w:t xml:space="preserve"> present</w:t>
      </w:r>
      <w:r w:rsidR="00D075C9" w:rsidRPr="00BB46BF">
        <w:rPr>
          <w:rFonts w:cstheme="minorHAnsi"/>
          <w:lang w:val="en-GB"/>
        </w:rPr>
        <w:t>.</w:t>
      </w:r>
    </w:p>
    <w:p w14:paraId="79F36EAB" w14:textId="77777777" w:rsidR="009A1B6F" w:rsidRPr="00BB46BF" w:rsidRDefault="009A1B6F" w:rsidP="00362E9C">
      <w:pPr>
        <w:pStyle w:val="Lijstalinea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cstheme="minorHAnsi"/>
          <w:bCs/>
          <w:lang w:val="en-GB"/>
        </w:rPr>
      </w:pPr>
      <w:r w:rsidRPr="00BB46BF">
        <w:rPr>
          <w:rFonts w:cstheme="minorHAnsi"/>
          <w:bCs/>
          <w:lang w:val="en-GB"/>
        </w:rPr>
        <w:t xml:space="preserve">The </w:t>
      </w:r>
      <w:r w:rsidRPr="00BB46BF">
        <w:rPr>
          <w:rFonts w:cstheme="minorHAnsi"/>
          <w:lang w:val="en-US"/>
        </w:rPr>
        <w:t xml:space="preserve">Chairperson </w:t>
      </w:r>
      <w:r w:rsidRPr="00BB46BF">
        <w:rPr>
          <w:rFonts w:cstheme="minorHAnsi"/>
          <w:bCs/>
          <w:lang w:val="en-GB"/>
        </w:rPr>
        <w:t>shall ensure that the relevant quorum is met.</w:t>
      </w:r>
    </w:p>
    <w:p w14:paraId="0AE9956E" w14:textId="4B4892E2" w:rsidR="009A1B6F" w:rsidRPr="00BB46BF" w:rsidRDefault="009A1B6F" w:rsidP="00362E9C">
      <w:pPr>
        <w:pStyle w:val="Lijstalinea"/>
        <w:numPr>
          <w:ilvl w:val="0"/>
          <w:numId w:val="16"/>
        </w:numPr>
        <w:spacing w:before="120" w:after="120" w:line="240" w:lineRule="auto"/>
        <w:ind w:left="426"/>
        <w:jc w:val="both"/>
        <w:rPr>
          <w:rFonts w:cstheme="minorHAnsi"/>
          <w:b/>
          <w:bCs/>
          <w:lang w:val="en-US"/>
        </w:rPr>
      </w:pPr>
      <w:r w:rsidRPr="00BB46BF">
        <w:rPr>
          <w:rFonts w:cstheme="minorHAnsi"/>
          <w:lang w:val="en-US"/>
        </w:rPr>
        <w:t xml:space="preserve">If the quorum is not reached, the Chairperson shall convene, if necessary, a new meeting within a reasonable time with the same agenda. This new meeting shall be quorate regardless of the number of </w:t>
      </w:r>
      <w:r w:rsidR="00C01871">
        <w:rPr>
          <w:rFonts w:cstheme="minorHAnsi"/>
          <w:lang w:val="en-US"/>
        </w:rPr>
        <w:t>M</w:t>
      </w:r>
      <w:r w:rsidRPr="00BB46BF">
        <w:rPr>
          <w:rFonts w:cstheme="minorHAnsi"/>
          <w:lang w:val="en-US"/>
        </w:rPr>
        <w:t xml:space="preserve">embers represented, but only if this is expressly stated in the invitation to such a new meeting of the </w:t>
      </w:r>
      <w:r w:rsidR="008C0999">
        <w:rPr>
          <w:rFonts w:cstheme="minorHAnsi"/>
          <w:lang w:val="en-US"/>
        </w:rPr>
        <w:t xml:space="preserve">ET </w:t>
      </w:r>
      <w:r w:rsidR="00014B8A">
        <w:rPr>
          <w:rFonts w:cstheme="minorHAnsi"/>
          <w:lang w:val="en-US"/>
        </w:rPr>
        <w:t>BSR</w:t>
      </w:r>
      <w:r w:rsidRPr="00BB46BF">
        <w:rPr>
          <w:rFonts w:cstheme="minorHAnsi"/>
          <w:lang w:val="en-US"/>
        </w:rPr>
        <w:t>.</w:t>
      </w:r>
    </w:p>
    <w:p w14:paraId="3E164174" w14:textId="77777777" w:rsidR="009A1B6F" w:rsidRDefault="009A1B6F" w:rsidP="009A1B6F">
      <w:pPr>
        <w:spacing w:before="120" w:after="120" w:line="240" w:lineRule="auto"/>
        <w:jc w:val="both"/>
        <w:rPr>
          <w:rFonts w:cstheme="minorHAnsi"/>
          <w:b/>
          <w:bCs/>
          <w:lang w:val="en-US"/>
        </w:rPr>
      </w:pPr>
    </w:p>
    <w:p w14:paraId="76D9C439" w14:textId="77777777" w:rsidR="009A1B6F" w:rsidRPr="006C4787" w:rsidRDefault="009A1B6F" w:rsidP="009A1B6F">
      <w:pPr>
        <w:spacing w:before="120" w:after="120" w:line="240" w:lineRule="auto"/>
        <w:jc w:val="both"/>
        <w:rPr>
          <w:rFonts w:cstheme="minorHAnsi"/>
          <w:b/>
          <w:bCs/>
          <w:lang w:val="en-US"/>
        </w:rPr>
      </w:pPr>
      <w:r w:rsidRPr="006C4787">
        <w:rPr>
          <w:rFonts w:cstheme="minorHAnsi"/>
          <w:b/>
          <w:bCs/>
          <w:lang w:val="en-US"/>
        </w:rPr>
        <w:t xml:space="preserve">Section </w:t>
      </w:r>
      <w:r w:rsidR="00CC26B2">
        <w:rPr>
          <w:rFonts w:cstheme="minorHAnsi"/>
          <w:b/>
          <w:bCs/>
          <w:lang w:val="en-US"/>
        </w:rPr>
        <w:t>9</w:t>
      </w:r>
      <w:r w:rsidRPr="006C4787">
        <w:rPr>
          <w:rFonts w:cstheme="minorHAnsi"/>
          <w:b/>
          <w:bCs/>
          <w:lang w:val="en-US"/>
        </w:rPr>
        <w:t>: Voting</w:t>
      </w:r>
    </w:p>
    <w:p w14:paraId="1B49AAAE" w14:textId="1FC3DE6E" w:rsidR="009A1B6F" w:rsidRPr="005F6FA6" w:rsidRDefault="009A1B6F" w:rsidP="00362E9C">
      <w:pPr>
        <w:pStyle w:val="Lijstalinea"/>
        <w:numPr>
          <w:ilvl w:val="0"/>
          <w:numId w:val="18"/>
        </w:numPr>
        <w:spacing w:before="120" w:after="120" w:line="240" w:lineRule="auto"/>
        <w:ind w:left="426"/>
        <w:jc w:val="both"/>
        <w:rPr>
          <w:lang w:val="en-US"/>
        </w:rPr>
      </w:pPr>
      <w:r w:rsidRPr="005F6FA6">
        <w:rPr>
          <w:lang w:val="en-US"/>
        </w:rPr>
        <w:t xml:space="preserve">The </w:t>
      </w:r>
      <w:r w:rsidR="008C0999">
        <w:rPr>
          <w:lang w:val="en-US"/>
        </w:rPr>
        <w:t xml:space="preserve">ET </w:t>
      </w:r>
      <w:r w:rsidR="00014B8A">
        <w:rPr>
          <w:lang w:val="en-US"/>
        </w:rPr>
        <w:t>BSR</w:t>
      </w:r>
      <w:r w:rsidR="00014B8A" w:rsidRPr="005F6FA6">
        <w:rPr>
          <w:lang w:val="en-US"/>
        </w:rPr>
        <w:t xml:space="preserve"> </w:t>
      </w:r>
      <w:r w:rsidRPr="005F6FA6">
        <w:rPr>
          <w:lang w:val="en-US"/>
        </w:rPr>
        <w:t>shall always aim for consensus decisions.</w:t>
      </w:r>
    </w:p>
    <w:p w14:paraId="7425A54E" w14:textId="77777777" w:rsidR="00370C66" w:rsidRPr="005F6FA6" w:rsidRDefault="009A1B6F" w:rsidP="00362E9C">
      <w:pPr>
        <w:pStyle w:val="Lijstalinea"/>
        <w:numPr>
          <w:ilvl w:val="0"/>
          <w:numId w:val="18"/>
        </w:numPr>
        <w:spacing w:before="120" w:after="120" w:line="240" w:lineRule="auto"/>
        <w:ind w:left="426"/>
        <w:jc w:val="both"/>
        <w:rPr>
          <w:lang w:val="en-US"/>
        </w:rPr>
      </w:pPr>
      <w:r w:rsidRPr="005F6FA6">
        <w:rPr>
          <w:lang w:val="en-US"/>
        </w:rPr>
        <w:t>If</w:t>
      </w:r>
      <w:r w:rsidR="00342909" w:rsidRPr="005F6FA6">
        <w:rPr>
          <w:lang w:val="en-US"/>
        </w:rPr>
        <w:t xml:space="preserve"> this cannot be reached and</w:t>
      </w:r>
      <w:r w:rsidRPr="005F6FA6">
        <w:rPr>
          <w:lang w:val="en-US"/>
        </w:rPr>
        <w:t xml:space="preserve"> voting is required, each </w:t>
      </w:r>
      <w:r w:rsidR="00B85BB0" w:rsidRPr="005F6FA6">
        <w:rPr>
          <w:lang w:val="en-US"/>
        </w:rPr>
        <w:t>M</w:t>
      </w:r>
      <w:r w:rsidRPr="005F6FA6">
        <w:rPr>
          <w:lang w:val="en-US"/>
        </w:rPr>
        <w:t>ember represented shall have one vote.</w:t>
      </w:r>
    </w:p>
    <w:p w14:paraId="6343A834" w14:textId="77777777" w:rsidR="009A1B6F" w:rsidRPr="005F6FA6" w:rsidRDefault="00342909" w:rsidP="00362E9C">
      <w:pPr>
        <w:pStyle w:val="Lijstalinea"/>
        <w:numPr>
          <w:ilvl w:val="0"/>
          <w:numId w:val="18"/>
        </w:numPr>
        <w:spacing w:before="120" w:after="120" w:line="240" w:lineRule="auto"/>
        <w:ind w:left="426"/>
        <w:jc w:val="both"/>
        <w:rPr>
          <w:lang w:val="en-US"/>
        </w:rPr>
      </w:pPr>
      <w:r w:rsidRPr="005F6FA6">
        <w:rPr>
          <w:lang w:val="en-US"/>
        </w:rPr>
        <w:t>For all decisions, if</w:t>
      </w:r>
      <w:r w:rsidR="009A1B6F" w:rsidRPr="005F6FA6">
        <w:rPr>
          <w:lang w:val="en-US"/>
        </w:rPr>
        <w:t xml:space="preserve"> requested by at least two members, voting shall take place by secret ballot.</w:t>
      </w:r>
      <w:r w:rsidR="00D92EC0">
        <w:rPr>
          <w:lang w:val="en-US"/>
        </w:rPr>
        <w:t xml:space="preserve"> </w:t>
      </w:r>
      <w:r w:rsidR="009A1B6F" w:rsidRPr="005F6FA6">
        <w:rPr>
          <w:lang w:val="en-US"/>
        </w:rPr>
        <w:t>When voting concerns election</w:t>
      </w:r>
      <w:r w:rsidR="000B2E31" w:rsidRPr="005F6FA6">
        <w:rPr>
          <w:lang w:val="en-US"/>
        </w:rPr>
        <w:t>s</w:t>
      </w:r>
      <w:r w:rsidR="009A1B6F" w:rsidRPr="005F6FA6">
        <w:rPr>
          <w:lang w:val="en-US"/>
        </w:rPr>
        <w:t xml:space="preserve"> or nomination</w:t>
      </w:r>
      <w:r w:rsidR="000B2E31" w:rsidRPr="005F6FA6">
        <w:rPr>
          <w:lang w:val="en-US"/>
        </w:rPr>
        <w:t>s</w:t>
      </w:r>
      <w:r w:rsidR="009A1B6F" w:rsidRPr="005F6FA6">
        <w:rPr>
          <w:lang w:val="en-US"/>
        </w:rPr>
        <w:t xml:space="preserve">, voting shall </w:t>
      </w:r>
      <w:r w:rsidRPr="005F6FA6">
        <w:rPr>
          <w:lang w:val="en-US"/>
        </w:rPr>
        <w:t xml:space="preserve">always </w:t>
      </w:r>
      <w:r w:rsidR="009A1B6F" w:rsidRPr="005F6FA6">
        <w:rPr>
          <w:lang w:val="en-US"/>
        </w:rPr>
        <w:t>be by secret ballot.</w:t>
      </w:r>
    </w:p>
    <w:p w14:paraId="3598D14C" w14:textId="73974D6D" w:rsidR="009A1B6F" w:rsidRPr="005F6FA6" w:rsidRDefault="009A1B6F" w:rsidP="00362E9C">
      <w:pPr>
        <w:pStyle w:val="Lijstalinea"/>
        <w:numPr>
          <w:ilvl w:val="0"/>
          <w:numId w:val="18"/>
        </w:numPr>
        <w:spacing w:before="120" w:after="120" w:line="240" w:lineRule="auto"/>
        <w:ind w:left="426"/>
        <w:jc w:val="both"/>
        <w:rPr>
          <w:lang w:val="en-US"/>
        </w:rPr>
      </w:pPr>
      <w:r w:rsidRPr="005F6FA6">
        <w:rPr>
          <w:lang w:val="en-US"/>
        </w:rPr>
        <w:t xml:space="preserve">Decisions </w:t>
      </w:r>
      <w:r w:rsidR="00110D55" w:rsidRPr="005F6FA6">
        <w:rPr>
          <w:rFonts w:cstheme="minorHAnsi"/>
          <w:bCs/>
          <w:lang w:val="en-GB"/>
        </w:rPr>
        <w:t xml:space="preserve">at </w:t>
      </w:r>
      <w:r w:rsidR="00251183">
        <w:rPr>
          <w:rFonts w:cstheme="minorHAnsi"/>
          <w:bCs/>
          <w:lang w:val="en-GB"/>
        </w:rPr>
        <w:t xml:space="preserve">the ET </w:t>
      </w:r>
      <w:r w:rsidR="00014B8A">
        <w:rPr>
          <w:rFonts w:cstheme="minorHAnsi"/>
          <w:bCs/>
          <w:lang w:val="en-GB"/>
        </w:rPr>
        <w:t>BSR</w:t>
      </w:r>
      <w:r w:rsidR="00014B8A" w:rsidRPr="005F6FA6">
        <w:rPr>
          <w:rFonts w:cstheme="minorHAnsi"/>
          <w:bCs/>
          <w:lang w:val="en-GB"/>
        </w:rPr>
        <w:t xml:space="preserve"> </w:t>
      </w:r>
      <w:r w:rsidR="00110D55" w:rsidRPr="005F6FA6">
        <w:rPr>
          <w:rFonts w:cstheme="minorHAnsi"/>
          <w:bCs/>
          <w:lang w:val="en-GB"/>
        </w:rPr>
        <w:t>shall be made b</w:t>
      </w:r>
      <w:r w:rsidR="00265639" w:rsidRPr="005F6FA6">
        <w:rPr>
          <w:rFonts w:cstheme="minorHAnsi"/>
          <w:bCs/>
          <w:lang w:val="en-GB"/>
        </w:rPr>
        <w:t>y</w:t>
      </w:r>
      <w:r w:rsidR="00110D55" w:rsidRPr="005F6FA6">
        <w:rPr>
          <w:rFonts w:cstheme="minorHAnsi"/>
          <w:bCs/>
          <w:lang w:val="en-GB"/>
        </w:rPr>
        <w:t xml:space="preserve"> a qualified majority, </w:t>
      </w:r>
      <w:r w:rsidRPr="005F6FA6">
        <w:rPr>
          <w:rFonts w:cstheme="minorHAnsi"/>
          <w:bCs/>
          <w:lang w:val="en-GB"/>
        </w:rPr>
        <w:t>requir</w:t>
      </w:r>
      <w:r w:rsidR="00110D55" w:rsidRPr="005F6FA6">
        <w:rPr>
          <w:rFonts w:cstheme="minorHAnsi"/>
          <w:bCs/>
          <w:lang w:val="en-GB"/>
        </w:rPr>
        <w:t>ing</w:t>
      </w:r>
      <w:r w:rsidRPr="005F6FA6">
        <w:rPr>
          <w:rFonts w:cstheme="minorHAnsi"/>
          <w:bCs/>
          <w:lang w:val="en-GB"/>
        </w:rPr>
        <w:t xml:space="preserve"> that at least 75% of the members present </w:t>
      </w:r>
      <w:r w:rsidR="00246FEA">
        <w:rPr>
          <w:rFonts w:cstheme="minorHAnsi"/>
          <w:bCs/>
          <w:lang w:val="en-GB"/>
        </w:rPr>
        <w:t xml:space="preserve">and voting </w:t>
      </w:r>
      <w:r w:rsidRPr="005F6FA6">
        <w:rPr>
          <w:rFonts w:cstheme="minorHAnsi"/>
          <w:bCs/>
          <w:lang w:val="en-GB"/>
        </w:rPr>
        <w:t>at the meeting vote in favour of the proposed decision.</w:t>
      </w:r>
    </w:p>
    <w:p w14:paraId="42A2147F" w14:textId="77777777" w:rsidR="009A1B6F" w:rsidRPr="005F6FA6" w:rsidRDefault="009A1B6F" w:rsidP="00362E9C">
      <w:pPr>
        <w:pStyle w:val="Lijstalinea"/>
        <w:numPr>
          <w:ilvl w:val="0"/>
          <w:numId w:val="18"/>
        </w:numPr>
        <w:spacing w:before="120" w:after="120" w:line="240" w:lineRule="auto"/>
        <w:ind w:left="426"/>
        <w:jc w:val="both"/>
        <w:rPr>
          <w:rFonts w:cstheme="minorHAnsi"/>
          <w:lang w:val="en-GB"/>
        </w:rPr>
      </w:pPr>
      <w:r w:rsidRPr="005F6FA6">
        <w:rPr>
          <w:rFonts w:cstheme="minorHAnsi"/>
          <w:bCs/>
          <w:lang w:val="en-GB"/>
        </w:rPr>
        <w:t xml:space="preserve">In case the </w:t>
      </w:r>
      <w:r w:rsidR="004D7A1C" w:rsidRPr="005F6FA6">
        <w:rPr>
          <w:rFonts w:cstheme="minorHAnsi"/>
          <w:bCs/>
          <w:lang w:val="en-GB"/>
        </w:rPr>
        <w:t>required majority</w:t>
      </w:r>
      <w:r w:rsidRPr="005F6FA6">
        <w:rPr>
          <w:rFonts w:cstheme="minorHAnsi"/>
          <w:bCs/>
          <w:lang w:val="en-GB"/>
        </w:rPr>
        <w:t xml:space="preserve"> is not </w:t>
      </w:r>
      <w:r w:rsidR="004D7A1C" w:rsidRPr="005F6FA6">
        <w:rPr>
          <w:rFonts w:cstheme="minorHAnsi"/>
          <w:bCs/>
          <w:lang w:val="en-GB"/>
        </w:rPr>
        <w:t>achieved</w:t>
      </w:r>
      <w:r w:rsidRPr="005F6FA6">
        <w:rPr>
          <w:rFonts w:cstheme="minorHAnsi"/>
          <w:bCs/>
          <w:lang w:val="en-GB"/>
        </w:rPr>
        <w:t xml:space="preserve">, a written procedure may be used for a second vote, using the same 75% majority </w:t>
      </w:r>
      <w:r w:rsidR="00D209BD" w:rsidRPr="005F6FA6">
        <w:rPr>
          <w:rFonts w:cstheme="minorHAnsi"/>
          <w:bCs/>
          <w:lang w:val="en-GB"/>
        </w:rPr>
        <w:t>rule</w:t>
      </w:r>
      <w:r w:rsidRPr="005F6FA6">
        <w:rPr>
          <w:rFonts w:cstheme="minorHAnsi"/>
          <w:bCs/>
          <w:lang w:val="en-GB"/>
        </w:rPr>
        <w:t>.</w:t>
      </w:r>
    </w:p>
    <w:p w14:paraId="5EF91557" w14:textId="77777777" w:rsidR="009A1B6F" w:rsidRPr="005F6FA6" w:rsidRDefault="009A1B6F" w:rsidP="00362E9C">
      <w:pPr>
        <w:pStyle w:val="Lijstalinea"/>
        <w:numPr>
          <w:ilvl w:val="0"/>
          <w:numId w:val="18"/>
        </w:numPr>
        <w:spacing w:before="120" w:after="120" w:line="240" w:lineRule="auto"/>
        <w:ind w:left="426"/>
        <w:jc w:val="both"/>
        <w:rPr>
          <w:rFonts w:cstheme="minorHAnsi"/>
          <w:bCs/>
          <w:lang w:val="en-GB"/>
        </w:rPr>
      </w:pPr>
      <w:r w:rsidRPr="005F6FA6">
        <w:rPr>
          <w:rFonts w:cstheme="minorHAnsi"/>
          <w:bCs/>
          <w:lang w:val="en-GB"/>
        </w:rPr>
        <w:t>Only delegates may vote</w:t>
      </w:r>
      <w:r w:rsidR="00C01871">
        <w:rPr>
          <w:rFonts w:cstheme="minorHAnsi"/>
          <w:bCs/>
          <w:lang w:val="en-GB"/>
        </w:rPr>
        <w:t>, taking into account section 7.</w:t>
      </w:r>
      <w:r w:rsidRPr="005F6FA6">
        <w:rPr>
          <w:rFonts w:cstheme="minorHAnsi"/>
          <w:bCs/>
          <w:lang w:val="en-GB"/>
        </w:rPr>
        <w:t xml:space="preserve"> </w:t>
      </w:r>
      <w:r w:rsidR="00C01871">
        <w:rPr>
          <w:rFonts w:cstheme="minorHAnsi"/>
          <w:bCs/>
          <w:lang w:val="en-GB"/>
        </w:rPr>
        <w:t>T</w:t>
      </w:r>
      <w:r w:rsidRPr="005F6FA6">
        <w:rPr>
          <w:rFonts w:cstheme="minorHAnsi"/>
          <w:bCs/>
          <w:lang w:val="en-GB"/>
        </w:rPr>
        <w:t>he transfer of voting rights should be communicated to the Chair</w:t>
      </w:r>
      <w:r w:rsidR="009D3A6A">
        <w:rPr>
          <w:rFonts w:cstheme="minorHAnsi"/>
          <w:bCs/>
          <w:lang w:val="en-GB"/>
        </w:rPr>
        <w:t>person</w:t>
      </w:r>
      <w:r w:rsidRPr="005F6FA6">
        <w:rPr>
          <w:rFonts w:cstheme="minorHAnsi"/>
          <w:bCs/>
          <w:lang w:val="en-GB"/>
        </w:rPr>
        <w:t xml:space="preserve"> by a written statement (letter or email) prior to the meeting. </w:t>
      </w:r>
    </w:p>
    <w:p w14:paraId="14B49635" w14:textId="77777777" w:rsidR="009A1B6F" w:rsidRPr="005F6FA6" w:rsidRDefault="00D209BD" w:rsidP="00362E9C">
      <w:pPr>
        <w:pStyle w:val="Lijstalinea"/>
        <w:numPr>
          <w:ilvl w:val="0"/>
          <w:numId w:val="18"/>
        </w:numPr>
        <w:spacing w:before="120" w:after="120" w:line="240" w:lineRule="auto"/>
        <w:ind w:left="426"/>
        <w:jc w:val="both"/>
        <w:rPr>
          <w:rFonts w:cstheme="minorHAnsi"/>
          <w:bCs/>
          <w:lang w:val="en-GB"/>
        </w:rPr>
      </w:pPr>
      <w:r w:rsidRPr="005F6FA6">
        <w:rPr>
          <w:rFonts w:cstheme="minorHAnsi"/>
          <w:bCs/>
          <w:lang w:val="en-GB"/>
        </w:rPr>
        <w:t>Members who abstain from voting are to be considered as not voting and such abstention shall not prevent a decision from being taken with the required majority. However, abstentions are in all cases to be reported in the minutes.</w:t>
      </w:r>
    </w:p>
    <w:p w14:paraId="6EF31C6F" w14:textId="77777777" w:rsidR="00D209BD" w:rsidRDefault="00D209BD" w:rsidP="009A1B6F">
      <w:pPr>
        <w:spacing w:before="120" w:after="120" w:line="240" w:lineRule="auto"/>
        <w:jc w:val="both"/>
        <w:rPr>
          <w:rFonts w:cstheme="minorHAnsi"/>
          <w:b/>
          <w:bCs/>
          <w:lang w:val="en-US"/>
        </w:rPr>
      </w:pPr>
    </w:p>
    <w:p w14:paraId="7F96BC77" w14:textId="77777777" w:rsidR="009A1B6F" w:rsidRPr="006C4787" w:rsidRDefault="009A1B6F" w:rsidP="009A1B6F">
      <w:pPr>
        <w:spacing w:before="120" w:after="120" w:line="240" w:lineRule="auto"/>
        <w:jc w:val="both"/>
        <w:rPr>
          <w:rFonts w:cstheme="minorHAnsi"/>
          <w:b/>
          <w:bCs/>
          <w:lang w:val="en-US"/>
        </w:rPr>
      </w:pPr>
      <w:r w:rsidRPr="006C4787">
        <w:rPr>
          <w:rFonts w:cstheme="minorHAnsi"/>
          <w:b/>
          <w:bCs/>
          <w:lang w:val="en-US"/>
        </w:rPr>
        <w:t xml:space="preserve">Section </w:t>
      </w:r>
      <w:r w:rsidR="00CC26B2">
        <w:rPr>
          <w:rFonts w:cstheme="minorHAnsi"/>
          <w:b/>
          <w:bCs/>
          <w:lang w:val="en-US"/>
        </w:rPr>
        <w:t>10</w:t>
      </w:r>
      <w:r w:rsidRPr="006C4787">
        <w:rPr>
          <w:rFonts w:cstheme="minorHAnsi"/>
          <w:b/>
          <w:bCs/>
          <w:lang w:val="en-US"/>
        </w:rPr>
        <w:t>: Working Groups</w:t>
      </w:r>
    </w:p>
    <w:p w14:paraId="54C92208" w14:textId="76804921" w:rsidR="009A1B6F" w:rsidRPr="00370C66" w:rsidRDefault="009A1B6F" w:rsidP="00362E9C">
      <w:pPr>
        <w:pStyle w:val="Lijstalinea"/>
        <w:numPr>
          <w:ilvl w:val="0"/>
          <w:numId w:val="19"/>
        </w:numPr>
        <w:spacing w:before="120" w:after="120" w:line="240" w:lineRule="auto"/>
        <w:ind w:left="426"/>
        <w:jc w:val="both"/>
        <w:rPr>
          <w:rFonts w:cstheme="minorHAnsi"/>
          <w:b/>
          <w:bCs/>
          <w:lang w:val="en-US"/>
        </w:rPr>
      </w:pPr>
      <w:bookmarkStart w:id="1" w:name="_Hlk107218768"/>
      <w:r w:rsidRPr="00370C66">
        <w:rPr>
          <w:lang w:val="en-US"/>
        </w:rPr>
        <w:t xml:space="preserve">If needed, the </w:t>
      </w:r>
      <w:r w:rsidR="000203AA">
        <w:rPr>
          <w:lang w:val="en-US"/>
        </w:rPr>
        <w:t xml:space="preserve">ET </w:t>
      </w:r>
      <w:r w:rsidR="00014B8A">
        <w:rPr>
          <w:lang w:val="en-US"/>
        </w:rPr>
        <w:t>BSR</w:t>
      </w:r>
      <w:r w:rsidR="00014B8A" w:rsidRPr="00370C66">
        <w:rPr>
          <w:lang w:val="en-US"/>
        </w:rPr>
        <w:t xml:space="preserve"> </w:t>
      </w:r>
      <w:r w:rsidRPr="00370C66">
        <w:rPr>
          <w:lang w:val="en-US"/>
        </w:rPr>
        <w:t xml:space="preserve">may establish </w:t>
      </w:r>
      <w:r w:rsidR="0008273C">
        <w:rPr>
          <w:lang w:val="en-US"/>
        </w:rPr>
        <w:t xml:space="preserve">separate </w:t>
      </w:r>
      <w:r w:rsidRPr="00370C66">
        <w:rPr>
          <w:lang w:val="en-US"/>
        </w:rPr>
        <w:t>working groups and committees</w:t>
      </w:r>
      <w:r w:rsidR="00E54559">
        <w:rPr>
          <w:lang w:val="en-US"/>
        </w:rPr>
        <w:t xml:space="preserve"> </w:t>
      </w:r>
      <w:r w:rsidRPr="00370C66">
        <w:rPr>
          <w:lang w:val="en-US"/>
        </w:rPr>
        <w:t>to prepare issues for decision.</w:t>
      </w:r>
    </w:p>
    <w:bookmarkEnd w:id="1"/>
    <w:p w14:paraId="432B7009" w14:textId="77777777" w:rsidR="009A1B6F" w:rsidRDefault="009A1B6F" w:rsidP="009A1B6F">
      <w:pPr>
        <w:spacing w:before="120" w:after="120" w:line="240" w:lineRule="auto"/>
        <w:jc w:val="both"/>
        <w:rPr>
          <w:rFonts w:cstheme="minorHAnsi"/>
          <w:b/>
          <w:bCs/>
          <w:lang w:val="en-US"/>
        </w:rPr>
      </w:pPr>
    </w:p>
    <w:p w14:paraId="447B5AC8" w14:textId="77777777" w:rsidR="00C3714F" w:rsidRDefault="00C3714F" w:rsidP="00711EE5">
      <w:pPr>
        <w:keepNext/>
        <w:spacing w:before="120" w:after="120" w:line="240" w:lineRule="auto"/>
        <w:jc w:val="both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lastRenderedPageBreak/>
        <w:t>Section 11: Closed Session</w:t>
      </w:r>
    </w:p>
    <w:p w14:paraId="4876B3BB" w14:textId="4B073EF8" w:rsidR="00C3714F" w:rsidRPr="00C85A37" w:rsidRDefault="00C3714F" w:rsidP="00362E9C">
      <w:pPr>
        <w:pStyle w:val="Lijstalinea"/>
        <w:numPr>
          <w:ilvl w:val="0"/>
          <w:numId w:val="32"/>
        </w:numPr>
        <w:spacing w:before="120" w:after="120" w:line="240" w:lineRule="auto"/>
        <w:ind w:left="426"/>
        <w:jc w:val="both"/>
        <w:rPr>
          <w:rFonts w:cstheme="minorHAnsi"/>
          <w:b/>
          <w:bCs/>
          <w:lang w:val="en-US"/>
        </w:rPr>
      </w:pPr>
      <w:r>
        <w:rPr>
          <w:lang w:val="en-US"/>
        </w:rPr>
        <w:t>The Chair may decide to hold a meeting or part of a meeting as a closed session</w:t>
      </w:r>
      <w:r w:rsidR="00622BDE">
        <w:rPr>
          <w:lang w:val="en-US"/>
        </w:rPr>
        <w:t xml:space="preserve"> (members only)</w:t>
      </w:r>
      <w:r>
        <w:rPr>
          <w:lang w:val="en-US"/>
        </w:rPr>
        <w:t>. The decisions taken at a closed session shall be announced in open session and reported in the minutes.</w:t>
      </w:r>
    </w:p>
    <w:p w14:paraId="6DD9F0E4" w14:textId="77777777" w:rsidR="00C3714F" w:rsidRPr="00C85A37" w:rsidRDefault="00C3714F" w:rsidP="00C85A37">
      <w:pPr>
        <w:spacing w:before="120" w:after="120" w:line="240" w:lineRule="auto"/>
        <w:ind w:left="360"/>
        <w:jc w:val="both"/>
        <w:rPr>
          <w:rFonts w:cstheme="minorHAnsi"/>
          <w:b/>
          <w:bCs/>
          <w:lang w:val="en-US"/>
        </w:rPr>
      </w:pPr>
    </w:p>
    <w:p w14:paraId="7475EF05" w14:textId="3CAEF8BD" w:rsidR="009A1B6F" w:rsidRPr="006C4787" w:rsidRDefault="009A1B6F" w:rsidP="009A1B6F">
      <w:pPr>
        <w:spacing w:before="120" w:after="120" w:line="240" w:lineRule="auto"/>
        <w:jc w:val="both"/>
        <w:rPr>
          <w:rFonts w:cstheme="minorHAnsi"/>
          <w:b/>
          <w:bCs/>
          <w:lang w:val="en-US"/>
        </w:rPr>
      </w:pPr>
      <w:r w:rsidRPr="006C4787">
        <w:rPr>
          <w:rFonts w:cstheme="minorHAnsi"/>
          <w:b/>
          <w:bCs/>
          <w:lang w:val="en-US"/>
        </w:rPr>
        <w:t>Section 1</w:t>
      </w:r>
      <w:r w:rsidR="00711EE5">
        <w:rPr>
          <w:rFonts w:cstheme="minorHAnsi"/>
          <w:b/>
          <w:bCs/>
          <w:lang w:val="en-US"/>
        </w:rPr>
        <w:t>2</w:t>
      </w:r>
      <w:r w:rsidRPr="006C4787">
        <w:rPr>
          <w:rFonts w:cstheme="minorHAnsi"/>
          <w:b/>
          <w:bCs/>
          <w:lang w:val="en-US"/>
        </w:rPr>
        <w:t>: Conflict of interest</w:t>
      </w:r>
    </w:p>
    <w:p w14:paraId="6B5F8647" w14:textId="22656A57" w:rsidR="00370C66" w:rsidRDefault="009A1B6F" w:rsidP="00362E9C">
      <w:pPr>
        <w:pStyle w:val="Lijstalinea"/>
        <w:numPr>
          <w:ilvl w:val="0"/>
          <w:numId w:val="21"/>
        </w:numPr>
        <w:spacing w:before="120" w:after="120" w:line="240" w:lineRule="auto"/>
        <w:ind w:left="426"/>
        <w:jc w:val="both"/>
        <w:rPr>
          <w:lang w:val="en-US"/>
        </w:rPr>
      </w:pPr>
      <w:r w:rsidRPr="00370C66">
        <w:rPr>
          <w:lang w:val="en-US"/>
        </w:rPr>
        <w:t xml:space="preserve">At the beginning of each meeting, all </w:t>
      </w:r>
      <w:r w:rsidR="00246FEA">
        <w:rPr>
          <w:lang w:val="en-US"/>
        </w:rPr>
        <w:t>participants</w:t>
      </w:r>
      <w:r w:rsidRPr="00370C66">
        <w:rPr>
          <w:lang w:val="en-US"/>
        </w:rPr>
        <w:t xml:space="preserve"> shall inform the Chairperson of any conflict of interest</w:t>
      </w:r>
      <w:r w:rsidR="00F37671">
        <w:rPr>
          <w:rStyle w:val="Voetnootmarkering"/>
          <w:lang w:val="en-US"/>
        </w:rPr>
        <w:footnoteReference w:id="2"/>
      </w:r>
      <w:r w:rsidRPr="00370C66">
        <w:rPr>
          <w:lang w:val="en-US"/>
        </w:rPr>
        <w:t xml:space="preserve"> with regard to a particular item on the agenda.</w:t>
      </w:r>
      <w:r w:rsidR="00C5451C">
        <w:rPr>
          <w:lang w:val="en-US"/>
        </w:rPr>
        <w:t xml:space="preserve"> The opportunity to </w:t>
      </w:r>
      <w:r w:rsidR="00F8493E">
        <w:rPr>
          <w:lang w:val="en-US"/>
        </w:rPr>
        <w:t xml:space="preserve">announce a conflict of interest will always be a standing item on the </w:t>
      </w:r>
      <w:r w:rsidR="00933E7C">
        <w:rPr>
          <w:lang w:val="en-US"/>
        </w:rPr>
        <w:t xml:space="preserve">ET </w:t>
      </w:r>
      <w:r w:rsidR="00014B8A">
        <w:rPr>
          <w:lang w:val="en-US"/>
        </w:rPr>
        <w:t xml:space="preserve">BSR </w:t>
      </w:r>
      <w:r w:rsidR="00F8493E">
        <w:rPr>
          <w:lang w:val="en-US"/>
        </w:rPr>
        <w:t>agenda</w:t>
      </w:r>
      <w:r w:rsidR="00243E89">
        <w:rPr>
          <w:lang w:val="en-US"/>
        </w:rPr>
        <w:t>.</w:t>
      </w:r>
    </w:p>
    <w:p w14:paraId="4AAF4E8C" w14:textId="78F028C6" w:rsidR="009A1B6F" w:rsidRPr="00370C66" w:rsidRDefault="009A1B6F" w:rsidP="00362E9C">
      <w:pPr>
        <w:pStyle w:val="Lijstalinea"/>
        <w:numPr>
          <w:ilvl w:val="0"/>
          <w:numId w:val="21"/>
        </w:numPr>
        <w:spacing w:before="120" w:after="120" w:line="240" w:lineRule="auto"/>
        <w:ind w:left="426"/>
        <w:jc w:val="both"/>
        <w:rPr>
          <w:lang w:val="en-US"/>
        </w:rPr>
      </w:pPr>
      <w:r w:rsidRPr="00370C66">
        <w:rPr>
          <w:lang w:val="en-US"/>
        </w:rPr>
        <w:t>In the event of such a conflict of interest, the person concerned shall, at the request of the Chairperson</w:t>
      </w:r>
      <w:r w:rsidR="00DB55BD">
        <w:rPr>
          <w:lang w:val="en-US"/>
        </w:rPr>
        <w:t xml:space="preserve"> and following a decision of the </w:t>
      </w:r>
      <w:r w:rsidR="00933E7C">
        <w:rPr>
          <w:lang w:val="en-US"/>
        </w:rPr>
        <w:t xml:space="preserve">ET </w:t>
      </w:r>
      <w:r w:rsidR="00014B8A">
        <w:rPr>
          <w:lang w:val="en-US"/>
        </w:rPr>
        <w:t>BSR</w:t>
      </w:r>
      <w:r w:rsidRPr="00370C66">
        <w:rPr>
          <w:lang w:val="en-US"/>
        </w:rPr>
        <w:t>, withdraw from the meeting whilst the relevant items of the agenda are being discussed.</w:t>
      </w:r>
    </w:p>
    <w:p w14:paraId="42653B55" w14:textId="77777777" w:rsidR="009A1B6F" w:rsidRDefault="009A1B6F" w:rsidP="009A1B6F">
      <w:pPr>
        <w:spacing w:before="120" w:after="120" w:line="240" w:lineRule="auto"/>
        <w:jc w:val="both"/>
        <w:rPr>
          <w:rFonts w:cstheme="minorHAnsi"/>
          <w:b/>
          <w:bCs/>
          <w:lang w:val="en-US"/>
        </w:rPr>
      </w:pPr>
    </w:p>
    <w:p w14:paraId="40A209FD" w14:textId="6DDF6DA6" w:rsidR="009A1B6F" w:rsidRDefault="009A1B6F" w:rsidP="009A1B6F">
      <w:pPr>
        <w:spacing w:before="120" w:after="120" w:line="240" w:lineRule="auto"/>
        <w:jc w:val="both"/>
        <w:rPr>
          <w:rFonts w:cstheme="minorHAnsi"/>
          <w:b/>
          <w:bCs/>
          <w:lang w:val="en-US"/>
        </w:rPr>
      </w:pPr>
      <w:r w:rsidRPr="006C4787">
        <w:rPr>
          <w:rFonts w:cstheme="minorHAnsi"/>
          <w:b/>
          <w:bCs/>
          <w:lang w:val="en-US"/>
        </w:rPr>
        <w:t>Section 1</w:t>
      </w:r>
      <w:r w:rsidR="00711EE5">
        <w:rPr>
          <w:rFonts w:cstheme="minorHAnsi"/>
          <w:b/>
          <w:bCs/>
          <w:lang w:val="en-US"/>
        </w:rPr>
        <w:t>3</w:t>
      </w:r>
      <w:r w:rsidRPr="006C4787">
        <w:rPr>
          <w:rFonts w:cstheme="minorHAnsi"/>
          <w:b/>
          <w:bCs/>
          <w:lang w:val="en-US"/>
        </w:rPr>
        <w:t>: Minutes</w:t>
      </w:r>
    </w:p>
    <w:p w14:paraId="23660E25" w14:textId="35401BF0" w:rsidR="009A1B6F" w:rsidRPr="00EA4915" w:rsidRDefault="009A1B6F" w:rsidP="00362E9C">
      <w:pPr>
        <w:pStyle w:val="Lijstalinea"/>
        <w:numPr>
          <w:ilvl w:val="0"/>
          <w:numId w:val="22"/>
        </w:numPr>
        <w:spacing w:before="120" w:after="120" w:line="240" w:lineRule="auto"/>
        <w:ind w:left="426"/>
        <w:jc w:val="both"/>
        <w:rPr>
          <w:lang w:val="en-US"/>
        </w:rPr>
      </w:pPr>
      <w:r w:rsidRPr="00EA4915">
        <w:rPr>
          <w:lang w:val="en-US"/>
        </w:rPr>
        <w:t xml:space="preserve">For each meeting, minutes shall be drafted </w:t>
      </w:r>
      <w:r w:rsidRPr="00EA4915">
        <w:rPr>
          <w:rFonts w:cstheme="minorHAnsi"/>
          <w:bCs/>
          <w:lang w:val="en-GB"/>
        </w:rPr>
        <w:t xml:space="preserve">by the Secretariat </w:t>
      </w:r>
      <w:r w:rsidR="00CC05CE">
        <w:rPr>
          <w:lang w:val="en-US"/>
        </w:rPr>
        <w:t xml:space="preserve">and the </w:t>
      </w:r>
      <w:r w:rsidRPr="00EA4915">
        <w:rPr>
          <w:lang w:val="en-US"/>
        </w:rPr>
        <w:t xml:space="preserve">Chairperson. Decisions taken by the </w:t>
      </w:r>
      <w:r w:rsidR="00CC05CE">
        <w:rPr>
          <w:lang w:val="en-US"/>
        </w:rPr>
        <w:t xml:space="preserve">ET </w:t>
      </w:r>
      <w:r w:rsidR="00014B8A">
        <w:rPr>
          <w:lang w:val="en-US"/>
        </w:rPr>
        <w:t>BSR</w:t>
      </w:r>
      <w:r w:rsidR="00014B8A" w:rsidRPr="00EA4915">
        <w:rPr>
          <w:lang w:val="en-US"/>
        </w:rPr>
        <w:t xml:space="preserve"> </w:t>
      </w:r>
      <w:r w:rsidRPr="00EA4915">
        <w:rPr>
          <w:lang w:val="en-US"/>
        </w:rPr>
        <w:t>shall be recorded in the minutes.</w:t>
      </w:r>
    </w:p>
    <w:p w14:paraId="1D39761D" w14:textId="77777777" w:rsidR="009A1B6F" w:rsidRPr="00EA4915" w:rsidRDefault="009A1B6F" w:rsidP="00362E9C">
      <w:pPr>
        <w:pStyle w:val="Lijstalinea"/>
        <w:numPr>
          <w:ilvl w:val="0"/>
          <w:numId w:val="22"/>
        </w:numPr>
        <w:spacing w:before="120" w:after="120" w:line="240" w:lineRule="auto"/>
        <w:ind w:left="426"/>
        <w:jc w:val="both"/>
        <w:rPr>
          <w:lang w:val="en-US"/>
        </w:rPr>
      </w:pPr>
      <w:r w:rsidRPr="00EA4915">
        <w:rPr>
          <w:lang w:val="en-US"/>
        </w:rPr>
        <w:t>The Chairperson shall send draft minutes to all delegates within three weeks of the meeting.</w:t>
      </w:r>
    </w:p>
    <w:p w14:paraId="4074F3C0" w14:textId="04742A9F" w:rsidR="009A1B6F" w:rsidRPr="00EA4915" w:rsidRDefault="009A1B6F" w:rsidP="00362E9C">
      <w:pPr>
        <w:pStyle w:val="Lijstalinea"/>
        <w:numPr>
          <w:ilvl w:val="0"/>
          <w:numId w:val="22"/>
        </w:numPr>
        <w:spacing w:before="120" w:after="120" w:line="240" w:lineRule="auto"/>
        <w:ind w:left="426"/>
        <w:jc w:val="both"/>
        <w:rPr>
          <w:lang w:val="en-US"/>
        </w:rPr>
      </w:pPr>
      <w:r w:rsidRPr="00EA4915">
        <w:rPr>
          <w:lang w:val="en-US"/>
        </w:rPr>
        <w:t xml:space="preserve">No additional point shall be added to the minutes if it has not been raised at the </w:t>
      </w:r>
      <w:r w:rsidR="00CC05CE">
        <w:rPr>
          <w:lang w:val="en-US"/>
        </w:rPr>
        <w:t xml:space="preserve">ET </w:t>
      </w:r>
      <w:r w:rsidR="00014B8A">
        <w:rPr>
          <w:lang w:val="en-US"/>
        </w:rPr>
        <w:t xml:space="preserve">BSR </w:t>
      </w:r>
      <w:r w:rsidRPr="00EA4915">
        <w:rPr>
          <w:lang w:val="en-US"/>
        </w:rPr>
        <w:t>meeting.</w:t>
      </w:r>
      <w:r w:rsidR="00D559D1">
        <w:rPr>
          <w:lang w:val="en-US"/>
        </w:rPr>
        <w:t xml:space="preserve"> </w:t>
      </w:r>
      <w:r w:rsidRPr="00EA4915">
        <w:rPr>
          <w:lang w:val="en-US"/>
        </w:rPr>
        <w:t>No member shall modify either its vote or its opinion in the minutes.</w:t>
      </w:r>
    </w:p>
    <w:p w14:paraId="61B7F5F3" w14:textId="77777777" w:rsidR="00EA4915" w:rsidRDefault="009A1B6F" w:rsidP="00362E9C">
      <w:pPr>
        <w:pStyle w:val="Lijstalinea"/>
        <w:numPr>
          <w:ilvl w:val="0"/>
          <w:numId w:val="22"/>
        </w:numPr>
        <w:spacing w:before="120" w:after="120" w:line="240" w:lineRule="auto"/>
        <w:ind w:left="426"/>
        <w:jc w:val="both"/>
        <w:rPr>
          <w:lang w:val="en-US"/>
        </w:rPr>
      </w:pPr>
      <w:r w:rsidRPr="00EA4915">
        <w:rPr>
          <w:lang w:val="en-US"/>
        </w:rPr>
        <w:t>The Chairperson</w:t>
      </w:r>
      <w:r w:rsidR="00EA4915">
        <w:rPr>
          <w:lang w:val="en-US"/>
        </w:rPr>
        <w:t xml:space="preserve"> will then</w:t>
      </w:r>
      <w:r w:rsidRPr="00EA4915">
        <w:rPr>
          <w:lang w:val="en-US"/>
        </w:rPr>
        <w:t xml:space="preserve"> send the accepted</w:t>
      </w:r>
      <w:r w:rsidR="00225F75">
        <w:rPr>
          <w:lang w:val="en-US"/>
        </w:rPr>
        <w:t xml:space="preserve"> draft</w:t>
      </w:r>
      <w:r w:rsidRPr="00EA4915">
        <w:rPr>
          <w:lang w:val="en-US"/>
        </w:rPr>
        <w:t xml:space="preserve"> minutes to all the members.</w:t>
      </w:r>
    </w:p>
    <w:p w14:paraId="69634603" w14:textId="444D8B94" w:rsidR="009A1B6F" w:rsidRDefault="009A1B6F" w:rsidP="00362E9C">
      <w:pPr>
        <w:pStyle w:val="Lijstalinea"/>
        <w:numPr>
          <w:ilvl w:val="0"/>
          <w:numId w:val="22"/>
        </w:numPr>
        <w:spacing w:before="120" w:after="120" w:line="240" w:lineRule="auto"/>
        <w:ind w:left="426"/>
        <w:jc w:val="both"/>
        <w:rPr>
          <w:lang w:val="en-US"/>
        </w:rPr>
      </w:pPr>
      <w:r w:rsidRPr="00EA4915">
        <w:rPr>
          <w:lang w:val="en-US"/>
        </w:rPr>
        <w:t>The</w:t>
      </w:r>
      <w:r w:rsidR="00225F75">
        <w:rPr>
          <w:lang w:val="en-US"/>
        </w:rPr>
        <w:t xml:space="preserve"> accepted draft</w:t>
      </w:r>
      <w:r w:rsidRPr="00EA4915">
        <w:rPr>
          <w:lang w:val="en-US"/>
        </w:rPr>
        <w:t xml:space="preserve"> minutes will </w:t>
      </w:r>
      <w:r w:rsidR="00225F75">
        <w:rPr>
          <w:lang w:val="en-US"/>
        </w:rPr>
        <w:t xml:space="preserve">then </w:t>
      </w:r>
      <w:r w:rsidRPr="00EA4915">
        <w:rPr>
          <w:lang w:val="en-US"/>
        </w:rPr>
        <w:t>be approved by written procedure or in the next</w:t>
      </w:r>
      <w:r w:rsidR="00225F75">
        <w:rPr>
          <w:lang w:val="en-US"/>
        </w:rPr>
        <w:t xml:space="preserve"> </w:t>
      </w:r>
      <w:r w:rsidR="00956F5B">
        <w:rPr>
          <w:lang w:val="en-US"/>
        </w:rPr>
        <w:t xml:space="preserve">ET </w:t>
      </w:r>
      <w:r w:rsidR="00014B8A">
        <w:rPr>
          <w:lang w:val="en-US"/>
        </w:rPr>
        <w:t>BSR</w:t>
      </w:r>
      <w:r w:rsidR="00014B8A" w:rsidRPr="00EA4915">
        <w:rPr>
          <w:lang w:val="en-US"/>
        </w:rPr>
        <w:t xml:space="preserve"> </w:t>
      </w:r>
      <w:r w:rsidRPr="00EA4915">
        <w:rPr>
          <w:lang w:val="en-US"/>
        </w:rPr>
        <w:t>meeting.</w:t>
      </w:r>
    </w:p>
    <w:p w14:paraId="2081E005" w14:textId="77777777" w:rsidR="009A1B6F" w:rsidRDefault="009A1B6F" w:rsidP="009A1B6F">
      <w:pPr>
        <w:spacing w:before="120" w:after="120" w:line="240" w:lineRule="auto"/>
        <w:jc w:val="both"/>
        <w:rPr>
          <w:rFonts w:cstheme="minorHAnsi"/>
          <w:b/>
          <w:bCs/>
          <w:lang w:val="en-US"/>
        </w:rPr>
      </w:pPr>
    </w:p>
    <w:p w14:paraId="317BEE1E" w14:textId="1D25DA28" w:rsidR="009A1B6F" w:rsidRPr="006C4787" w:rsidRDefault="009A1B6F" w:rsidP="009A1B6F">
      <w:pPr>
        <w:spacing w:before="120" w:after="120" w:line="240" w:lineRule="auto"/>
        <w:jc w:val="both"/>
        <w:rPr>
          <w:rFonts w:cstheme="minorHAnsi"/>
          <w:b/>
          <w:bCs/>
          <w:lang w:val="en-US"/>
        </w:rPr>
      </w:pPr>
      <w:r w:rsidRPr="006C4787">
        <w:rPr>
          <w:rFonts w:cstheme="minorHAnsi"/>
          <w:b/>
          <w:bCs/>
          <w:lang w:val="en-US"/>
        </w:rPr>
        <w:t>Section 1</w:t>
      </w:r>
      <w:r w:rsidR="00711EE5">
        <w:rPr>
          <w:rFonts w:cstheme="minorHAnsi"/>
          <w:b/>
          <w:bCs/>
          <w:lang w:val="en-US"/>
        </w:rPr>
        <w:t>4</w:t>
      </w:r>
      <w:r w:rsidRPr="006C4787">
        <w:rPr>
          <w:rFonts w:cstheme="minorHAnsi"/>
          <w:b/>
          <w:bCs/>
          <w:lang w:val="en-US"/>
        </w:rPr>
        <w:t>: Remote meeting</w:t>
      </w:r>
    </w:p>
    <w:p w14:paraId="7A6AC79E" w14:textId="77777777" w:rsidR="009A1B6F" w:rsidRPr="007817B5" w:rsidRDefault="009A1B6F" w:rsidP="00362E9C">
      <w:pPr>
        <w:pStyle w:val="Lijstalinea"/>
        <w:numPr>
          <w:ilvl w:val="0"/>
          <w:numId w:val="26"/>
        </w:numPr>
        <w:spacing w:before="120" w:after="120" w:line="240" w:lineRule="auto"/>
        <w:ind w:left="426"/>
        <w:jc w:val="both"/>
        <w:rPr>
          <w:lang w:val="en-US"/>
        </w:rPr>
      </w:pPr>
      <w:r w:rsidRPr="007817B5">
        <w:rPr>
          <w:lang w:val="en-US"/>
        </w:rPr>
        <w:t xml:space="preserve">A meeting may be held remotely if the electronic procedure offers the possibility for </w:t>
      </w:r>
      <w:r w:rsidR="00F31F8F">
        <w:rPr>
          <w:lang w:val="en-US"/>
        </w:rPr>
        <w:t xml:space="preserve">all </w:t>
      </w:r>
      <w:r w:rsidRPr="007817B5">
        <w:rPr>
          <w:lang w:val="en-US"/>
        </w:rPr>
        <w:t>delegates to attend the meeting.</w:t>
      </w:r>
    </w:p>
    <w:p w14:paraId="6D78E69E" w14:textId="77777777" w:rsidR="009A1B6F" w:rsidRPr="007817B5" w:rsidRDefault="009A1B6F" w:rsidP="00362E9C">
      <w:pPr>
        <w:pStyle w:val="Lijstalinea"/>
        <w:numPr>
          <w:ilvl w:val="0"/>
          <w:numId w:val="26"/>
        </w:numPr>
        <w:spacing w:before="120" w:after="120" w:line="240" w:lineRule="auto"/>
        <w:ind w:left="426"/>
        <w:jc w:val="both"/>
        <w:rPr>
          <w:rFonts w:cstheme="minorHAnsi"/>
          <w:lang w:val="en-GB"/>
        </w:rPr>
      </w:pPr>
      <w:r w:rsidRPr="007817B5">
        <w:rPr>
          <w:rFonts w:cstheme="minorHAnsi"/>
          <w:lang w:val="en-GB"/>
        </w:rPr>
        <w:t>Remote meetings are treated as equally valid as physical meetings. If necessary, a written procedure (e.g. by e-mail) can be applied.</w:t>
      </w:r>
    </w:p>
    <w:p w14:paraId="52341CBB" w14:textId="77777777" w:rsidR="009A1B6F" w:rsidRPr="007817B5" w:rsidRDefault="009A1B6F" w:rsidP="00362E9C">
      <w:pPr>
        <w:pStyle w:val="Lijstalinea"/>
        <w:numPr>
          <w:ilvl w:val="0"/>
          <w:numId w:val="26"/>
        </w:numPr>
        <w:spacing w:before="120" w:after="120" w:line="240" w:lineRule="auto"/>
        <w:ind w:left="426"/>
        <w:jc w:val="both"/>
        <w:rPr>
          <w:lang w:val="en-US"/>
        </w:rPr>
      </w:pPr>
      <w:r w:rsidRPr="007817B5">
        <w:rPr>
          <w:lang w:val="en-US"/>
        </w:rPr>
        <w:t>The electronic procedure shall be explained before the meeting and before a vote.</w:t>
      </w:r>
    </w:p>
    <w:p w14:paraId="343F09FA" w14:textId="314B966C" w:rsidR="009A1B6F" w:rsidRPr="007817B5" w:rsidRDefault="009A1B6F" w:rsidP="00362E9C">
      <w:pPr>
        <w:pStyle w:val="Lijstalinea"/>
        <w:numPr>
          <w:ilvl w:val="0"/>
          <w:numId w:val="26"/>
        </w:numPr>
        <w:spacing w:before="120" w:after="120" w:line="240" w:lineRule="auto"/>
        <w:ind w:left="426"/>
        <w:jc w:val="both"/>
        <w:rPr>
          <w:rFonts w:cstheme="minorHAnsi"/>
          <w:bCs/>
          <w:lang w:val="en-GB"/>
        </w:rPr>
      </w:pPr>
      <w:r w:rsidRPr="007817B5">
        <w:rPr>
          <w:lang w:val="en-US"/>
        </w:rPr>
        <w:t xml:space="preserve">In any case, the </w:t>
      </w:r>
      <w:r w:rsidR="007F6529">
        <w:rPr>
          <w:lang w:val="en-US"/>
        </w:rPr>
        <w:t>ET B</w:t>
      </w:r>
      <w:r w:rsidR="00014B8A">
        <w:rPr>
          <w:lang w:val="en-US"/>
        </w:rPr>
        <w:t>S</w:t>
      </w:r>
      <w:r w:rsidR="007F6529">
        <w:rPr>
          <w:lang w:val="en-US"/>
        </w:rPr>
        <w:t>R</w:t>
      </w:r>
      <w:r w:rsidRPr="007817B5">
        <w:rPr>
          <w:lang w:val="en-US"/>
        </w:rPr>
        <w:t xml:space="preserve"> procedures shall apply</w:t>
      </w:r>
      <w:r w:rsidR="007817B5" w:rsidRPr="007817B5">
        <w:rPr>
          <w:lang w:val="en-US"/>
        </w:rPr>
        <w:t>.</w:t>
      </w:r>
    </w:p>
    <w:p w14:paraId="716E7FB4" w14:textId="77777777" w:rsidR="009A1B6F" w:rsidRPr="006C4787" w:rsidRDefault="009A1B6F" w:rsidP="009A1B6F">
      <w:pPr>
        <w:spacing w:before="120" w:after="120" w:line="240" w:lineRule="auto"/>
        <w:jc w:val="both"/>
        <w:rPr>
          <w:rFonts w:cstheme="minorHAnsi"/>
          <w:b/>
          <w:bCs/>
          <w:lang w:val="en-GB"/>
        </w:rPr>
      </w:pPr>
    </w:p>
    <w:p w14:paraId="37260BF6" w14:textId="360CE2F0" w:rsidR="009A1B6F" w:rsidRDefault="009A1B6F" w:rsidP="009A1B6F">
      <w:pPr>
        <w:spacing w:before="120" w:after="120" w:line="240" w:lineRule="auto"/>
        <w:jc w:val="both"/>
        <w:rPr>
          <w:rFonts w:cstheme="minorHAnsi"/>
          <w:b/>
          <w:bCs/>
          <w:lang w:val="en-US"/>
        </w:rPr>
      </w:pPr>
      <w:r w:rsidRPr="006C4787">
        <w:rPr>
          <w:rFonts w:cstheme="minorHAnsi"/>
          <w:b/>
          <w:bCs/>
          <w:lang w:val="en-US"/>
        </w:rPr>
        <w:t>Section 1</w:t>
      </w:r>
      <w:r w:rsidR="00711EE5">
        <w:rPr>
          <w:rFonts w:cstheme="minorHAnsi"/>
          <w:b/>
          <w:bCs/>
          <w:lang w:val="en-US"/>
        </w:rPr>
        <w:t>5</w:t>
      </w:r>
      <w:r w:rsidRPr="006C4787">
        <w:rPr>
          <w:rFonts w:cstheme="minorHAnsi"/>
          <w:b/>
          <w:bCs/>
          <w:lang w:val="en-US"/>
        </w:rPr>
        <w:t>: Written procedure</w:t>
      </w:r>
    </w:p>
    <w:p w14:paraId="49A5A1AD" w14:textId="798A774D" w:rsidR="009A1B6F" w:rsidRPr="001A5BE8" w:rsidRDefault="009A1B6F" w:rsidP="00362E9C">
      <w:pPr>
        <w:pStyle w:val="Lijstalinea"/>
        <w:numPr>
          <w:ilvl w:val="0"/>
          <w:numId w:val="27"/>
        </w:numPr>
        <w:spacing w:before="120" w:after="120" w:line="240" w:lineRule="auto"/>
        <w:ind w:left="426"/>
        <w:jc w:val="both"/>
        <w:rPr>
          <w:lang w:val="en-US"/>
        </w:rPr>
      </w:pPr>
      <w:r w:rsidRPr="001A5BE8">
        <w:rPr>
          <w:lang w:val="en-US"/>
        </w:rPr>
        <w:t xml:space="preserve">The </w:t>
      </w:r>
      <w:r w:rsidR="007F6529">
        <w:rPr>
          <w:lang w:val="en-US"/>
        </w:rPr>
        <w:t xml:space="preserve">ET </w:t>
      </w:r>
      <w:r w:rsidR="00014B8A">
        <w:rPr>
          <w:lang w:val="en-US"/>
        </w:rPr>
        <w:t>BSR</w:t>
      </w:r>
      <w:r w:rsidR="00014B8A" w:rsidRPr="001A5BE8">
        <w:rPr>
          <w:lang w:val="en-US"/>
        </w:rPr>
        <w:t xml:space="preserve"> </w:t>
      </w:r>
      <w:r w:rsidRPr="001A5BE8">
        <w:rPr>
          <w:lang w:val="en-US"/>
        </w:rPr>
        <w:t xml:space="preserve">may, in exceptional cases, take decisions by a written procedure conducted </w:t>
      </w:r>
      <w:r w:rsidR="005F26F3">
        <w:rPr>
          <w:lang w:val="en-US"/>
        </w:rPr>
        <w:t>via email</w:t>
      </w:r>
      <w:r w:rsidRPr="001A5BE8">
        <w:rPr>
          <w:lang w:val="en-US"/>
        </w:rPr>
        <w:t>.</w:t>
      </w:r>
    </w:p>
    <w:p w14:paraId="7238445C" w14:textId="77777777" w:rsidR="00B02C51" w:rsidRDefault="009A1B6F" w:rsidP="00362E9C">
      <w:pPr>
        <w:pStyle w:val="Lijstalinea"/>
        <w:numPr>
          <w:ilvl w:val="0"/>
          <w:numId w:val="27"/>
        </w:numPr>
        <w:spacing w:before="120" w:after="120" w:line="240" w:lineRule="auto"/>
        <w:ind w:left="426"/>
        <w:jc w:val="both"/>
        <w:rPr>
          <w:lang w:val="en-US"/>
        </w:rPr>
      </w:pPr>
      <w:r w:rsidRPr="001A5BE8">
        <w:rPr>
          <w:lang w:val="en-US"/>
        </w:rPr>
        <w:t xml:space="preserve">The written procedure can be requested by </w:t>
      </w:r>
      <w:r w:rsidR="00F37671">
        <w:rPr>
          <w:lang w:val="en-US"/>
        </w:rPr>
        <w:t>the Chairperson</w:t>
      </w:r>
      <w:r w:rsidR="00B02C51">
        <w:rPr>
          <w:lang w:val="en-US"/>
        </w:rPr>
        <w:t xml:space="preserve"> on his/her own initiative or on request of a Member</w:t>
      </w:r>
      <w:r w:rsidRPr="001A5BE8">
        <w:rPr>
          <w:lang w:val="en-US"/>
        </w:rPr>
        <w:t>.</w:t>
      </w:r>
    </w:p>
    <w:p w14:paraId="73A36771" w14:textId="77777777" w:rsidR="009A1B6F" w:rsidRPr="001A5BE8" w:rsidRDefault="00B02C51" w:rsidP="00362E9C">
      <w:pPr>
        <w:pStyle w:val="Lijstalinea"/>
        <w:numPr>
          <w:ilvl w:val="0"/>
          <w:numId w:val="27"/>
        </w:numPr>
        <w:spacing w:before="120" w:after="120" w:line="240" w:lineRule="auto"/>
        <w:ind w:left="426"/>
        <w:jc w:val="both"/>
        <w:rPr>
          <w:lang w:val="en-US"/>
        </w:rPr>
      </w:pPr>
      <w:r>
        <w:rPr>
          <w:lang w:val="en-US"/>
        </w:rPr>
        <w:t xml:space="preserve">The </w:t>
      </w:r>
      <w:r w:rsidR="009A1B6F" w:rsidRPr="001A5BE8">
        <w:rPr>
          <w:lang w:val="en-US"/>
        </w:rPr>
        <w:t xml:space="preserve">Chairperson </w:t>
      </w:r>
      <w:r w:rsidR="00C25B73">
        <w:rPr>
          <w:lang w:val="en-US"/>
        </w:rPr>
        <w:t xml:space="preserve">sends to all members the relevant material and </w:t>
      </w:r>
      <w:r>
        <w:rPr>
          <w:lang w:val="en-US"/>
        </w:rPr>
        <w:t>requests to vote</w:t>
      </w:r>
      <w:r w:rsidR="00C25B73">
        <w:rPr>
          <w:lang w:val="en-US"/>
        </w:rPr>
        <w:t>, via email,</w:t>
      </w:r>
      <w:r>
        <w:rPr>
          <w:lang w:val="en-US"/>
        </w:rPr>
        <w:t xml:space="preserve"> on a specific issue</w:t>
      </w:r>
      <w:r w:rsidR="00514910">
        <w:rPr>
          <w:lang w:val="en-US"/>
        </w:rPr>
        <w:t>.</w:t>
      </w:r>
    </w:p>
    <w:p w14:paraId="5EC45B27" w14:textId="77777777" w:rsidR="009A1B6F" w:rsidRDefault="009A1B6F" w:rsidP="00362E9C">
      <w:pPr>
        <w:pStyle w:val="Lijstalinea"/>
        <w:numPr>
          <w:ilvl w:val="0"/>
          <w:numId w:val="27"/>
        </w:numPr>
        <w:spacing w:before="120" w:after="120" w:line="240" w:lineRule="auto"/>
        <w:ind w:left="426"/>
        <w:jc w:val="both"/>
        <w:rPr>
          <w:lang w:val="en-US"/>
        </w:rPr>
      </w:pPr>
      <w:r w:rsidRPr="001A5BE8">
        <w:rPr>
          <w:lang w:val="en-US"/>
        </w:rPr>
        <w:t>No additional item shall be added to this material</w:t>
      </w:r>
      <w:r w:rsidR="00C25B73">
        <w:rPr>
          <w:lang w:val="en-US"/>
        </w:rPr>
        <w:t xml:space="preserve"> and no modifications or amendments can be proposed to the subject of the vote</w:t>
      </w:r>
      <w:r w:rsidRPr="001A5BE8">
        <w:rPr>
          <w:lang w:val="en-US"/>
        </w:rPr>
        <w:t xml:space="preserve">. A decision taken on an additional </w:t>
      </w:r>
      <w:r w:rsidR="00C25B73">
        <w:rPr>
          <w:lang w:val="en-US"/>
        </w:rPr>
        <w:t xml:space="preserve">or modified </w:t>
      </w:r>
      <w:r w:rsidRPr="001A5BE8">
        <w:rPr>
          <w:lang w:val="en-US"/>
        </w:rPr>
        <w:t>item shall be considered as null and void.</w:t>
      </w:r>
    </w:p>
    <w:p w14:paraId="2DE9BFCF" w14:textId="77777777" w:rsidR="00C25B73" w:rsidRDefault="00C25B73" w:rsidP="00362E9C">
      <w:pPr>
        <w:pStyle w:val="Lijstalinea"/>
        <w:numPr>
          <w:ilvl w:val="0"/>
          <w:numId w:val="27"/>
        </w:numPr>
        <w:spacing w:before="120" w:after="120" w:line="240" w:lineRule="auto"/>
        <w:ind w:left="426"/>
        <w:jc w:val="both"/>
        <w:rPr>
          <w:lang w:val="en-US"/>
        </w:rPr>
      </w:pPr>
      <w:r>
        <w:rPr>
          <w:lang w:val="en-US"/>
        </w:rPr>
        <w:t>Normally, the Members shall be given three</w:t>
      </w:r>
      <w:r w:rsidR="00981340">
        <w:rPr>
          <w:lang w:val="en-US"/>
        </w:rPr>
        <w:t xml:space="preserve"> </w:t>
      </w:r>
      <w:r>
        <w:rPr>
          <w:lang w:val="en-US"/>
        </w:rPr>
        <w:t xml:space="preserve">weeks to </w:t>
      </w:r>
      <w:r w:rsidR="002276C1">
        <w:rPr>
          <w:lang w:val="en-US"/>
        </w:rPr>
        <w:t>cast</w:t>
      </w:r>
      <w:r>
        <w:rPr>
          <w:lang w:val="en-US"/>
        </w:rPr>
        <w:t xml:space="preserve"> their vote. In case of exceptional urgency, the Chairperson can shorten the voting period to no less than five working days.</w:t>
      </w:r>
    </w:p>
    <w:p w14:paraId="7B703D77" w14:textId="77777777" w:rsidR="002276C1" w:rsidRPr="001A5BE8" w:rsidRDefault="002276C1" w:rsidP="00362E9C">
      <w:pPr>
        <w:pStyle w:val="Lijstalinea"/>
        <w:numPr>
          <w:ilvl w:val="0"/>
          <w:numId w:val="27"/>
        </w:numPr>
        <w:spacing w:before="120" w:after="120" w:line="240" w:lineRule="auto"/>
        <w:ind w:left="426"/>
        <w:jc w:val="both"/>
        <w:rPr>
          <w:lang w:val="en-US"/>
        </w:rPr>
      </w:pPr>
      <w:r>
        <w:rPr>
          <w:lang w:val="en-US"/>
        </w:rPr>
        <w:t>A written procedure is considered valid if no more than 25% of the Members oppose it.</w:t>
      </w:r>
    </w:p>
    <w:p w14:paraId="1BF2F332" w14:textId="5BEC031C" w:rsidR="00D0687F" w:rsidRPr="005658BE" w:rsidRDefault="00EF26B9" w:rsidP="00362E9C">
      <w:pPr>
        <w:pStyle w:val="Lijstalinea"/>
        <w:numPr>
          <w:ilvl w:val="0"/>
          <w:numId w:val="27"/>
        </w:numPr>
        <w:spacing w:before="120" w:after="120" w:line="240" w:lineRule="auto"/>
        <w:ind w:left="426"/>
        <w:jc w:val="both"/>
        <w:rPr>
          <w:lang w:val="en-US"/>
        </w:rPr>
      </w:pPr>
      <w:r>
        <w:rPr>
          <w:lang w:val="en-US"/>
        </w:rPr>
        <w:t>T</w:t>
      </w:r>
      <w:r w:rsidR="009A1B6F" w:rsidRPr="001A5BE8">
        <w:rPr>
          <w:lang w:val="en-US"/>
        </w:rPr>
        <w:t>he Chairperson shall collect the votes and abstentions of members</w:t>
      </w:r>
      <w:r w:rsidR="00265A69">
        <w:rPr>
          <w:lang w:val="en-US"/>
        </w:rPr>
        <w:t xml:space="preserve"> </w:t>
      </w:r>
      <w:r w:rsidR="002276C1">
        <w:rPr>
          <w:lang w:val="en-US"/>
        </w:rPr>
        <w:t>after the</w:t>
      </w:r>
      <w:r w:rsidR="00265A69">
        <w:rPr>
          <w:lang w:val="en-US"/>
        </w:rPr>
        <w:t xml:space="preserve"> deadline</w:t>
      </w:r>
      <w:r w:rsidR="009A1B6F" w:rsidRPr="001A5BE8">
        <w:rPr>
          <w:lang w:val="en-US"/>
        </w:rPr>
        <w:t>. The Chairperson shall immediately notify the members and the Secret</w:t>
      </w:r>
      <w:r w:rsidR="00777625">
        <w:rPr>
          <w:lang w:val="en-US"/>
        </w:rPr>
        <w:t>ariat</w:t>
      </w:r>
      <w:r w:rsidR="009A1B6F" w:rsidRPr="001A5BE8">
        <w:rPr>
          <w:lang w:val="en-US"/>
        </w:rPr>
        <w:t xml:space="preserve"> of the decision </w:t>
      </w:r>
      <w:r w:rsidR="00967505">
        <w:rPr>
          <w:lang w:val="en-US"/>
        </w:rPr>
        <w:t xml:space="preserve">taken </w:t>
      </w:r>
      <w:r w:rsidR="009A1B6F" w:rsidRPr="001A5BE8">
        <w:rPr>
          <w:lang w:val="en-US"/>
        </w:rPr>
        <w:t xml:space="preserve">which thereby becomes </w:t>
      </w:r>
      <w:r w:rsidR="009A1B6F" w:rsidRPr="001A5BE8">
        <w:rPr>
          <w:lang w:val="en-US"/>
        </w:rPr>
        <w:lastRenderedPageBreak/>
        <w:t xml:space="preserve">effective. Decisions made by written procedure shall be declared at the next </w:t>
      </w:r>
      <w:r w:rsidR="00967505">
        <w:rPr>
          <w:lang w:val="en-US"/>
        </w:rPr>
        <w:t>meeting</w:t>
      </w:r>
      <w:r w:rsidR="009A1B6F" w:rsidRPr="001A5BE8">
        <w:rPr>
          <w:lang w:val="en-US"/>
        </w:rPr>
        <w:t xml:space="preserve"> of the </w:t>
      </w:r>
      <w:r>
        <w:rPr>
          <w:lang w:val="en-US"/>
        </w:rPr>
        <w:t xml:space="preserve">ET </w:t>
      </w:r>
      <w:r w:rsidR="00014B8A">
        <w:rPr>
          <w:lang w:val="en-US"/>
        </w:rPr>
        <w:t>BSR</w:t>
      </w:r>
      <w:r w:rsidR="00D0687F">
        <w:rPr>
          <w:lang w:val="en-US"/>
        </w:rPr>
        <w:t>.</w:t>
      </w:r>
      <w:r w:rsidR="00D0687F" w:rsidRPr="00D0687F">
        <w:rPr>
          <w:lang w:val="en-US"/>
        </w:rPr>
        <w:t xml:space="preserve"> </w:t>
      </w:r>
      <w:r w:rsidR="00D0687F" w:rsidRPr="007817B5">
        <w:rPr>
          <w:lang w:val="en-US"/>
        </w:rPr>
        <w:t xml:space="preserve">In any case, the </w:t>
      </w:r>
      <w:r w:rsidR="006E469F">
        <w:rPr>
          <w:lang w:val="en-US"/>
        </w:rPr>
        <w:t>ET BS</w:t>
      </w:r>
      <w:r w:rsidR="00D0687F">
        <w:rPr>
          <w:lang w:val="en-US"/>
        </w:rPr>
        <w:t>R</w:t>
      </w:r>
      <w:r w:rsidR="00D0687F" w:rsidRPr="007817B5">
        <w:rPr>
          <w:lang w:val="en-US"/>
        </w:rPr>
        <w:t xml:space="preserve"> procedures shall appl</w:t>
      </w:r>
      <w:r w:rsidR="005658BE">
        <w:rPr>
          <w:lang w:val="en-US"/>
        </w:rPr>
        <w:t>y.</w:t>
      </w:r>
    </w:p>
    <w:sectPr w:rsidR="00D0687F" w:rsidRPr="005658BE" w:rsidSect="00265C5B">
      <w:headerReference w:type="default" r:id="rId12"/>
      <w:footerReference w:type="default" r:id="rId13"/>
      <w:pgSz w:w="11906" w:h="16838"/>
      <w:pgMar w:top="1135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CCEA2" w14:textId="77777777" w:rsidR="00D07EB4" w:rsidRDefault="00D07EB4" w:rsidP="003A7394">
      <w:pPr>
        <w:spacing w:after="0" w:line="240" w:lineRule="auto"/>
      </w:pPr>
      <w:r>
        <w:separator/>
      </w:r>
    </w:p>
  </w:endnote>
  <w:endnote w:type="continuationSeparator" w:id="0">
    <w:p w14:paraId="5A7CB2DE" w14:textId="77777777" w:rsidR="00D07EB4" w:rsidRDefault="00D07EB4" w:rsidP="003A7394">
      <w:pPr>
        <w:spacing w:after="0" w:line="240" w:lineRule="auto"/>
      </w:pPr>
      <w:r>
        <w:continuationSeparator/>
      </w:r>
    </w:p>
  </w:endnote>
  <w:endnote w:type="continuationNotice" w:id="1">
    <w:p w14:paraId="3F01D9ED" w14:textId="77777777" w:rsidR="00D07EB4" w:rsidRDefault="00D07E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907460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258CB67" w14:textId="0B8FF507" w:rsidR="003A7394" w:rsidRPr="003A7394" w:rsidRDefault="003A7394">
        <w:pPr>
          <w:pStyle w:val="Voettekst"/>
          <w:jc w:val="right"/>
          <w:rPr>
            <w:sz w:val="18"/>
            <w:szCs w:val="18"/>
          </w:rPr>
        </w:pPr>
        <w:r w:rsidRPr="003A7394">
          <w:rPr>
            <w:sz w:val="18"/>
            <w:szCs w:val="18"/>
          </w:rPr>
          <w:fldChar w:fldCharType="begin"/>
        </w:r>
        <w:r w:rsidRPr="003A7394">
          <w:rPr>
            <w:sz w:val="18"/>
            <w:szCs w:val="18"/>
          </w:rPr>
          <w:instrText>PAGE   \* MERGEFORMAT</w:instrText>
        </w:r>
        <w:r w:rsidRPr="003A7394">
          <w:rPr>
            <w:sz w:val="18"/>
            <w:szCs w:val="18"/>
          </w:rPr>
          <w:fldChar w:fldCharType="separate"/>
        </w:r>
        <w:r w:rsidR="004B12EF" w:rsidRPr="004B12EF">
          <w:rPr>
            <w:noProof/>
            <w:sz w:val="18"/>
            <w:szCs w:val="18"/>
            <w:lang w:val="nl-NL"/>
          </w:rPr>
          <w:t>5</w:t>
        </w:r>
        <w:r w:rsidRPr="003A7394">
          <w:rPr>
            <w:sz w:val="18"/>
            <w:szCs w:val="18"/>
          </w:rPr>
          <w:fldChar w:fldCharType="end"/>
        </w:r>
      </w:p>
    </w:sdtContent>
  </w:sdt>
  <w:p w14:paraId="038023AF" w14:textId="77777777" w:rsidR="003A7394" w:rsidRDefault="003A739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E11DD" w14:textId="77777777" w:rsidR="00D07EB4" w:rsidRDefault="00D07EB4" w:rsidP="003A7394">
      <w:pPr>
        <w:spacing w:after="0" w:line="240" w:lineRule="auto"/>
      </w:pPr>
      <w:r>
        <w:separator/>
      </w:r>
    </w:p>
  </w:footnote>
  <w:footnote w:type="continuationSeparator" w:id="0">
    <w:p w14:paraId="19B1F664" w14:textId="77777777" w:rsidR="00D07EB4" w:rsidRDefault="00D07EB4" w:rsidP="003A7394">
      <w:pPr>
        <w:spacing w:after="0" w:line="240" w:lineRule="auto"/>
      </w:pPr>
      <w:r>
        <w:continuationSeparator/>
      </w:r>
    </w:p>
  </w:footnote>
  <w:footnote w:type="continuationNotice" w:id="1">
    <w:p w14:paraId="2B35D65F" w14:textId="77777777" w:rsidR="00D07EB4" w:rsidRDefault="00D07EB4">
      <w:pPr>
        <w:spacing w:after="0" w:line="240" w:lineRule="auto"/>
      </w:pPr>
    </w:p>
  </w:footnote>
  <w:footnote w:id="2">
    <w:p w14:paraId="0BA19F1B" w14:textId="77777777" w:rsidR="00F37671" w:rsidRPr="00F37671" w:rsidRDefault="00F37671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B16B7D">
        <w:rPr>
          <w:lang w:val="en-GB"/>
        </w:rPr>
        <w:t xml:space="preserve"> A conflict of interest (COI) is a situation in which a person or organization is involved in multiple interests, financial or otherwise, and serving one interest could involve working against another.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442A6" w14:textId="3F62E87C" w:rsidR="00A21F71" w:rsidRDefault="000E4EB5">
    <w:pPr>
      <w:pStyle w:val="Koptekst"/>
    </w:pPr>
    <w:r>
      <w:t>V</w:t>
    </w:r>
    <w:r w:rsidR="005F6FA6">
      <w:t>ersion</w:t>
    </w:r>
    <w:r>
      <w:t xml:space="preserve"> </w:t>
    </w:r>
    <w:r w:rsidR="008B301B">
      <w:t>18 July</w:t>
    </w:r>
    <w:r>
      <w:t xml:space="preserve"> </w:t>
    </w:r>
    <w:r w:rsidR="00EE7B72">
      <w:t>2022</w:t>
    </w:r>
    <w:r w:rsidR="00EE7B72">
      <w:ptab w:relativeTo="margin" w:alignment="center" w:leader="none"/>
    </w:r>
    <w:r w:rsidR="00EE7B72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BDA"/>
    <w:multiLevelType w:val="hybridMultilevel"/>
    <w:tmpl w:val="DDC2E216"/>
    <w:lvl w:ilvl="0" w:tplc="25C0B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C307A"/>
    <w:multiLevelType w:val="hybridMultilevel"/>
    <w:tmpl w:val="0D6A1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0618"/>
    <w:multiLevelType w:val="hybridMultilevel"/>
    <w:tmpl w:val="CFC42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C6C62"/>
    <w:multiLevelType w:val="hybridMultilevel"/>
    <w:tmpl w:val="4860F5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240FC"/>
    <w:multiLevelType w:val="hybridMultilevel"/>
    <w:tmpl w:val="FB62A7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6702D"/>
    <w:multiLevelType w:val="hybridMultilevel"/>
    <w:tmpl w:val="EE84F6E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B75C6D"/>
    <w:multiLevelType w:val="hybridMultilevel"/>
    <w:tmpl w:val="22F80A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D3BBA"/>
    <w:multiLevelType w:val="hybridMultilevel"/>
    <w:tmpl w:val="36444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A01ED"/>
    <w:multiLevelType w:val="hybridMultilevel"/>
    <w:tmpl w:val="FFFFFFFF"/>
    <w:lvl w:ilvl="0" w:tplc="284C5A9C">
      <w:start w:val="1"/>
      <w:numFmt w:val="decimal"/>
      <w:lvlText w:val="%1."/>
      <w:lvlJc w:val="left"/>
      <w:pPr>
        <w:ind w:left="720" w:hanging="360"/>
      </w:pPr>
    </w:lvl>
    <w:lvl w:ilvl="1" w:tplc="ADDA10FC">
      <w:start w:val="1"/>
      <w:numFmt w:val="lowerLetter"/>
      <w:lvlText w:val="%2."/>
      <w:lvlJc w:val="left"/>
      <w:pPr>
        <w:ind w:left="1440" w:hanging="360"/>
      </w:pPr>
    </w:lvl>
    <w:lvl w:ilvl="2" w:tplc="F8768FEE">
      <w:start w:val="1"/>
      <w:numFmt w:val="lowerRoman"/>
      <w:lvlText w:val="%3."/>
      <w:lvlJc w:val="right"/>
      <w:pPr>
        <w:ind w:left="2160" w:hanging="180"/>
      </w:pPr>
    </w:lvl>
    <w:lvl w:ilvl="3" w:tplc="0E7AAE7E">
      <w:start w:val="1"/>
      <w:numFmt w:val="decimal"/>
      <w:lvlText w:val="%4."/>
      <w:lvlJc w:val="left"/>
      <w:pPr>
        <w:ind w:left="2880" w:hanging="360"/>
      </w:pPr>
    </w:lvl>
    <w:lvl w:ilvl="4" w:tplc="C472D996">
      <w:start w:val="1"/>
      <w:numFmt w:val="lowerLetter"/>
      <w:lvlText w:val="%5."/>
      <w:lvlJc w:val="left"/>
      <w:pPr>
        <w:ind w:left="3600" w:hanging="360"/>
      </w:pPr>
    </w:lvl>
    <w:lvl w:ilvl="5" w:tplc="DE40D2BC">
      <w:start w:val="1"/>
      <w:numFmt w:val="lowerRoman"/>
      <w:lvlText w:val="%6."/>
      <w:lvlJc w:val="right"/>
      <w:pPr>
        <w:ind w:left="4320" w:hanging="180"/>
      </w:pPr>
    </w:lvl>
    <w:lvl w:ilvl="6" w:tplc="28E06D18">
      <w:start w:val="1"/>
      <w:numFmt w:val="decimal"/>
      <w:lvlText w:val="%7."/>
      <w:lvlJc w:val="left"/>
      <w:pPr>
        <w:ind w:left="5040" w:hanging="360"/>
      </w:pPr>
    </w:lvl>
    <w:lvl w:ilvl="7" w:tplc="D43A4EF8">
      <w:start w:val="1"/>
      <w:numFmt w:val="lowerLetter"/>
      <w:lvlText w:val="%8."/>
      <w:lvlJc w:val="left"/>
      <w:pPr>
        <w:ind w:left="5760" w:hanging="360"/>
      </w:pPr>
    </w:lvl>
    <w:lvl w:ilvl="8" w:tplc="FF98FE1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F63F7"/>
    <w:multiLevelType w:val="hybridMultilevel"/>
    <w:tmpl w:val="7DA0D6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52961"/>
    <w:multiLevelType w:val="hybridMultilevel"/>
    <w:tmpl w:val="AA4249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1988144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80B57"/>
    <w:multiLevelType w:val="hybridMultilevel"/>
    <w:tmpl w:val="4E5C7A5E"/>
    <w:lvl w:ilvl="0" w:tplc="EDE85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C0A53"/>
    <w:multiLevelType w:val="hybridMultilevel"/>
    <w:tmpl w:val="8F5C3962"/>
    <w:lvl w:ilvl="0" w:tplc="25C0B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A5624"/>
    <w:multiLevelType w:val="hybridMultilevel"/>
    <w:tmpl w:val="4860F5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F3200"/>
    <w:multiLevelType w:val="hybridMultilevel"/>
    <w:tmpl w:val="EE0A843A"/>
    <w:lvl w:ilvl="0" w:tplc="327E864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30F9B"/>
    <w:multiLevelType w:val="hybridMultilevel"/>
    <w:tmpl w:val="9B00E97C"/>
    <w:lvl w:ilvl="0" w:tplc="327E864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46715"/>
    <w:multiLevelType w:val="hybridMultilevel"/>
    <w:tmpl w:val="2A9E4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73A79"/>
    <w:multiLevelType w:val="hybridMultilevel"/>
    <w:tmpl w:val="E7B83E04"/>
    <w:lvl w:ilvl="0" w:tplc="327E864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C532C"/>
    <w:multiLevelType w:val="hybridMultilevel"/>
    <w:tmpl w:val="F120D8C8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F06481"/>
    <w:multiLevelType w:val="hybridMultilevel"/>
    <w:tmpl w:val="B510C5DA"/>
    <w:lvl w:ilvl="0" w:tplc="F3689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549C5"/>
    <w:multiLevelType w:val="hybridMultilevel"/>
    <w:tmpl w:val="4E5C7A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87EE5"/>
    <w:multiLevelType w:val="hybridMultilevel"/>
    <w:tmpl w:val="B882C2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171E7"/>
    <w:multiLevelType w:val="hybridMultilevel"/>
    <w:tmpl w:val="FF283E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F7EAD"/>
    <w:multiLevelType w:val="hybridMultilevel"/>
    <w:tmpl w:val="84BCAAE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D49E5"/>
    <w:multiLevelType w:val="hybridMultilevel"/>
    <w:tmpl w:val="76C84E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67C57"/>
    <w:multiLevelType w:val="hybridMultilevel"/>
    <w:tmpl w:val="F4E45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56B7B"/>
    <w:multiLevelType w:val="hybridMultilevel"/>
    <w:tmpl w:val="A1500CCE"/>
    <w:lvl w:ilvl="0" w:tplc="8A36B7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6A4D66"/>
    <w:multiLevelType w:val="hybridMultilevel"/>
    <w:tmpl w:val="8132CBE4"/>
    <w:lvl w:ilvl="0" w:tplc="579085D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12801"/>
    <w:multiLevelType w:val="hybridMultilevel"/>
    <w:tmpl w:val="EED870E0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5D1725"/>
    <w:multiLevelType w:val="hybridMultilevel"/>
    <w:tmpl w:val="1E6453CA"/>
    <w:lvl w:ilvl="0" w:tplc="5AB41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716EF"/>
    <w:multiLevelType w:val="hybridMultilevel"/>
    <w:tmpl w:val="13446874"/>
    <w:lvl w:ilvl="0" w:tplc="327E864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A7AD7"/>
    <w:multiLevelType w:val="hybridMultilevel"/>
    <w:tmpl w:val="D4E263C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D96EFE"/>
    <w:multiLevelType w:val="hybridMultilevel"/>
    <w:tmpl w:val="AB265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F42E94"/>
    <w:multiLevelType w:val="hybridMultilevel"/>
    <w:tmpl w:val="4860F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14526B"/>
    <w:multiLevelType w:val="hybridMultilevel"/>
    <w:tmpl w:val="9B00E97C"/>
    <w:lvl w:ilvl="0" w:tplc="327E864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D915E4"/>
    <w:multiLevelType w:val="hybridMultilevel"/>
    <w:tmpl w:val="268E8F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105C0D"/>
    <w:multiLevelType w:val="hybridMultilevel"/>
    <w:tmpl w:val="38F0CEF2"/>
    <w:lvl w:ilvl="0" w:tplc="0410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18"/>
  </w:num>
  <w:num w:numId="4">
    <w:abstractNumId w:val="28"/>
  </w:num>
  <w:num w:numId="5">
    <w:abstractNumId w:val="27"/>
  </w:num>
  <w:num w:numId="6">
    <w:abstractNumId w:val="8"/>
  </w:num>
  <w:num w:numId="7">
    <w:abstractNumId w:val="5"/>
  </w:num>
  <w:num w:numId="8">
    <w:abstractNumId w:val="36"/>
  </w:num>
  <w:num w:numId="9">
    <w:abstractNumId w:val="33"/>
  </w:num>
  <w:num w:numId="10">
    <w:abstractNumId w:val="10"/>
  </w:num>
  <w:num w:numId="11">
    <w:abstractNumId w:val="35"/>
  </w:num>
  <w:num w:numId="12">
    <w:abstractNumId w:val="1"/>
  </w:num>
  <w:num w:numId="13">
    <w:abstractNumId w:val="22"/>
  </w:num>
  <w:num w:numId="14">
    <w:abstractNumId w:val="25"/>
  </w:num>
  <w:num w:numId="15">
    <w:abstractNumId w:val="32"/>
  </w:num>
  <w:num w:numId="16">
    <w:abstractNumId w:val="0"/>
  </w:num>
  <w:num w:numId="17">
    <w:abstractNumId w:val="12"/>
  </w:num>
  <w:num w:numId="18">
    <w:abstractNumId w:val="4"/>
  </w:num>
  <w:num w:numId="19">
    <w:abstractNumId w:val="17"/>
  </w:num>
  <w:num w:numId="20">
    <w:abstractNumId w:val="15"/>
  </w:num>
  <w:num w:numId="21">
    <w:abstractNumId w:val="34"/>
  </w:num>
  <w:num w:numId="22">
    <w:abstractNumId w:val="14"/>
  </w:num>
  <w:num w:numId="23">
    <w:abstractNumId w:val="30"/>
  </w:num>
  <w:num w:numId="24">
    <w:abstractNumId w:val="24"/>
  </w:num>
  <w:num w:numId="25">
    <w:abstractNumId w:val="2"/>
  </w:num>
  <w:num w:numId="26">
    <w:abstractNumId w:val="16"/>
  </w:num>
  <w:num w:numId="27">
    <w:abstractNumId w:val="26"/>
  </w:num>
  <w:num w:numId="28">
    <w:abstractNumId w:val="7"/>
  </w:num>
  <w:num w:numId="29">
    <w:abstractNumId w:val="19"/>
  </w:num>
  <w:num w:numId="30">
    <w:abstractNumId w:val="9"/>
  </w:num>
  <w:num w:numId="31">
    <w:abstractNumId w:val="21"/>
  </w:num>
  <w:num w:numId="32">
    <w:abstractNumId w:val="23"/>
  </w:num>
  <w:num w:numId="33">
    <w:abstractNumId w:val="13"/>
  </w:num>
  <w:num w:numId="34">
    <w:abstractNumId w:val="3"/>
  </w:num>
  <w:num w:numId="35">
    <w:abstractNumId w:val="29"/>
  </w:num>
  <w:num w:numId="36">
    <w:abstractNumId w:val="11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D1"/>
    <w:rsid w:val="00002436"/>
    <w:rsid w:val="000137AE"/>
    <w:rsid w:val="00014B8A"/>
    <w:rsid w:val="000155F9"/>
    <w:rsid w:val="00015B8D"/>
    <w:rsid w:val="000203AA"/>
    <w:rsid w:val="00022F3F"/>
    <w:rsid w:val="00026556"/>
    <w:rsid w:val="000310FC"/>
    <w:rsid w:val="00034C91"/>
    <w:rsid w:val="00036F63"/>
    <w:rsid w:val="0004210C"/>
    <w:rsid w:val="00045781"/>
    <w:rsid w:val="00045F5D"/>
    <w:rsid w:val="00050E22"/>
    <w:rsid w:val="00050E3B"/>
    <w:rsid w:val="0005168B"/>
    <w:rsid w:val="00052D93"/>
    <w:rsid w:val="0005357F"/>
    <w:rsid w:val="000543EB"/>
    <w:rsid w:val="00054FD4"/>
    <w:rsid w:val="00055E29"/>
    <w:rsid w:val="00055F33"/>
    <w:rsid w:val="00056A85"/>
    <w:rsid w:val="0005722A"/>
    <w:rsid w:val="00060981"/>
    <w:rsid w:val="000609F7"/>
    <w:rsid w:val="00061B60"/>
    <w:rsid w:val="000620FF"/>
    <w:rsid w:val="0006358A"/>
    <w:rsid w:val="0007099F"/>
    <w:rsid w:val="0007630E"/>
    <w:rsid w:val="00077316"/>
    <w:rsid w:val="0008273C"/>
    <w:rsid w:val="0008531E"/>
    <w:rsid w:val="00085C9E"/>
    <w:rsid w:val="0009336A"/>
    <w:rsid w:val="00093AE1"/>
    <w:rsid w:val="0009401B"/>
    <w:rsid w:val="000A1034"/>
    <w:rsid w:val="000A1E64"/>
    <w:rsid w:val="000A6FF8"/>
    <w:rsid w:val="000A72BD"/>
    <w:rsid w:val="000B2E31"/>
    <w:rsid w:val="000B4C2F"/>
    <w:rsid w:val="000B5193"/>
    <w:rsid w:val="000B7B65"/>
    <w:rsid w:val="000C02DA"/>
    <w:rsid w:val="000C0CC3"/>
    <w:rsid w:val="000C326E"/>
    <w:rsid w:val="000E4270"/>
    <w:rsid w:val="000E4CF0"/>
    <w:rsid w:val="000E4EB5"/>
    <w:rsid w:val="000E6DD1"/>
    <w:rsid w:val="000F7DD6"/>
    <w:rsid w:val="00100A3B"/>
    <w:rsid w:val="00105309"/>
    <w:rsid w:val="001056CC"/>
    <w:rsid w:val="001071EB"/>
    <w:rsid w:val="0010732E"/>
    <w:rsid w:val="00110D55"/>
    <w:rsid w:val="0011121A"/>
    <w:rsid w:val="001147F3"/>
    <w:rsid w:val="00121AE4"/>
    <w:rsid w:val="00124A85"/>
    <w:rsid w:val="00126607"/>
    <w:rsid w:val="00126B91"/>
    <w:rsid w:val="001339D9"/>
    <w:rsid w:val="001469AA"/>
    <w:rsid w:val="00147197"/>
    <w:rsid w:val="00156D46"/>
    <w:rsid w:val="001614F7"/>
    <w:rsid w:val="00162BD6"/>
    <w:rsid w:val="00163221"/>
    <w:rsid w:val="0016570D"/>
    <w:rsid w:val="001722D2"/>
    <w:rsid w:val="00175AD3"/>
    <w:rsid w:val="00194131"/>
    <w:rsid w:val="00196047"/>
    <w:rsid w:val="001A029E"/>
    <w:rsid w:val="001A0B83"/>
    <w:rsid w:val="001A1EEC"/>
    <w:rsid w:val="001A2692"/>
    <w:rsid w:val="001A5BE8"/>
    <w:rsid w:val="001A785B"/>
    <w:rsid w:val="001B6583"/>
    <w:rsid w:val="001B6C71"/>
    <w:rsid w:val="001B6F58"/>
    <w:rsid w:val="001B7496"/>
    <w:rsid w:val="001C5B3D"/>
    <w:rsid w:val="001C6176"/>
    <w:rsid w:val="001D1953"/>
    <w:rsid w:val="001D22E1"/>
    <w:rsid w:val="001D3606"/>
    <w:rsid w:val="001D49FD"/>
    <w:rsid w:val="001E1EF3"/>
    <w:rsid w:val="001E4F4F"/>
    <w:rsid w:val="001E5C91"/>
    <w:rsid w:val="001E5FFF"/>
    <w:rsid w:val="001E67E4"/>
    <w:rsid w:val="001F526C"/>
    <w:rsid w:val="001F784F"/>
    <w:rsid w:val="001F79C8"/>
    <w:rsid w:val="002033EC"/>
    <w:rsid w:val="0021100F"/>
    <w:rsid w:val="0021211D"/>
    <w:rsid w:val="00212AFA"/>
    <w:rsid w:val="00212C53"/>
    <w:rsid w:val="002144D3"/>
    <w:rsid w:val="00215F8A"/>
    <w:rsid w:val="00216366"/>
    <w:rsid w:val="002179C2"/>
    <w:rsid w:val="0022477D"/>
    <w:rsid w:val="00225F75"/>
    <w:rsid w:val="002276C1"/>
    <w:rsid w:val="00231704"/>
    <w:rsid w:val="00232940"/>
    <w:rsid w:val="00237D7B"/>
    <w:rsid w:val="00243E89"/>
    <w:rsid w:val="0024449B"/>
    <w:rsid w:val="00245F98"/>
    <w:rsid w:val="00246FEA"/>
    <w:rsid w:val="002508D5"/>
    <w:rsid w:val="00251183"/>
    <w:rsid w:val="00265639"/>
    <w:rsid w:val="00265A69"/>
    <w:rsid w:val="00265C5B"/>
    <w:rsid w:val="002674E5"/>
    <w:rsid w:val="00270372"/>
    <w:rsid w:val="002728FD"/>
    <w:rsid w:val="00274CB8"/>
    <w:rsid w:val="00274E9D"/>
    <w:rsid w:val="00286D26"/>
    <w:rsid w:val="00292AF2"/>
    <w:rsid w:val="00294D2F"/>
    <w:rsid w:val="00294D6A"/>
    <w:rsid w:val="002A0ACC"/>
    <w:rsid w:val="002A1703"/>
    <w:rsid w:val="002B212C"/>
    <w:rsid w:val="002B2466"/>
    <w:rsid w:val="002B3B94"/>
    <w:rsid w:val="002B5FE7"/>
    <w:rsid w:val="002C0E37"/>
    <w:rsid w:val="002C3181"/>
    <w:rsid w:val="002C3D78"/>
    <w:rsid w:val="002C61E7"/>
    <w:rsid w:val="002D1B1D"/>
    <w:rsid w:val="002D1F36"/>
    <w:rsid w:val="002D2E13"/>
    <w:rsid w:val="002D3FA6"/>
    <w:rsid w:val="002D5302"/>
    <w:rsid w:val="002E05A9"/>
    <w:rsid w:val="002E2AF0"/>
    <w:rsid w:val="002F28F6"/>
    <w:rsid w:val="002F419B"/>
    <w:rsid w:val="003060A6"/>
    <w:rsid w:val="003070E1"/>
    <w:rsid w:val="00310FAE"/>
    <w:rsid w:val="00310FC5"/>
    <w:rsid w:val="0031125F"/>
    <w:rsid w:val="00312847"/>
    <w:rsid w:val="00321008"/>
    <w:rsid w:val="00324497"/>
    <w:rsid w:val="003246A8"/>
    <w:rsid w:val="00324EC1"/>
    <w:rsid w:val="0033269F"/>
    <w:rsid w:val="00332BBE"/>
    <w:rsid w:val="00335000"/>
    <w:rsid w:val="0033635E"/>
    <w:rsid w:val="00340D3A"/>
    <w:rsid w:val="00342909"/>
    <w:rsid w:val="003470BA"/>
    <w:rsid w:val="00356E6B"/>
    <w:rsid w:val="00362E9C"/>
    <w:rsid w:val="00370C66"/>
    <w:rsid w:val="00373016"/>
    <w:rsid w:val="003809BA"/>
    <w:rsid w:val="00381375"/>
    <w:rsid w:val="00383507"/>
    <w:rsid w:val="003911E8"/>
    <w:rsid w:val="00391BAB"/>
    <w:rsid w:val="003A133C"/>
    <w:rsid w:val="003A1AE8"/>
    <w:rsid w:val="003A1CC1"/>
    <w:rsid w:val="003A4258"/>
    <w:rsid w:val="003A4A89"/>
    <w:rsid w:val="003A6F8E"/>
    <w:rsid w:val="003A7394"/>
    <w:rsid w:val="003B3E9C"/>
    <w:rsid w:val="003B6E2A"/>
    <w:rsid w:val="003C1CC1"/>
    <w:rsid w:val="003C43F1"/>
    <w:rsid w:val="003C4BE1"/>
    <w:rsid w:val="003C6016"/>
    <w:rsid w:val="003C648E"/>
    <w:rsid w:val="003D322A"/>
    <w:rsid w:val="003D5E01"/>
    <w:rsid w:val="003E1860"/>
    <w:rsid w:val="003E1DCE"/>
    <w:rsid w:val="003E36DA"/>
    <w:rsid w:val="003F1DB4"/>
    <w:rsid w:val="003F22C5"/>
    <w:rsid w:val="003F3263"/>
    <w:rsid w:val="003F3865"/>
    <w:rsid w:val="003F3AB3"/>
    <w:rsid w:val="004055CA"/>
    <w:rsid w:val="00411973"/>
    <w:rsid w:val="004138E7"/>
    <w:rsid w:val="00420BC0"/>
    <w:rsid w:val="00421499"/>
    <w:rsid w:val="004226DA"/>
    <w:rsid w:val="0042270F"/>
    <w:rsid w:val="00427090"/>
    <w:rsid w:val="004357AC"/>
    <w:rsid w:val="004360AB"/>
    <w:rsid w:val="004360C1"/>
    <w:rsid w:val="00437211"/>
    <w:rsid w:val="0044083A"/>
    <w:rsid w:val="00444074"/>
    <w:rsid w:val="004448BA"/>
    <w:rsid w:val="00444FE6"/>
    <w:rsid w:val="00446FBD"/>
    <w:rsid w:val="0045601F"/>
    <w:rsid w:val="004579F4"/>
    <w:rsid w:val="00457F9A"/>
    <w:rsid w:val="00462801"/>
    <w:rsid w:val="00467C97"/>
    <w:rsid w:val="00472780"/>
    <w:rsid w:val="0048167D"/>
    <w:rsid w:val="00484D97"/>
    <w:rsid w:val="0048558F"/>
    <w:rsid w:val="00485F4A"/>
    <w:rsid w:val="00495D76"/>
    <w:rsid w:val="0049647D"/>
    <w:rsid w:val="004964FF"/>
    <w:rsid w:val="004B12EF"/>
    <w:rsid w:val="004B1CC2"/>
    <w:rsid w:val="004B2EE9"/>
    <w:rsid w:val="004B51E1"/>
    <w:rsid w:val="004C1147"/>
    <w:rsid w:val="004C7430"/>
    <w:rsid w:val="004D7A1C"/>
    <w:rsid w:val="004E1B79"/>
    <w:rsid w:val="004E4383"/>
    <w:rsid w:val="004E6C90"/>
    <w:rsid w:val="004F4460"/>
    <w:rsid w:val="004F4B93"/>
    <w:rsid w:val="004F5925"/>
    <w:rsid w:val="00500A10"/>
    <w:rsid w:val="00505ECB"/>
    <w:rsid w:val="00506DDE"/>
    <w:rsid w:val="0051278E"/>
    <w:rsid w:val="005133D2"/>
    <w:rsid w:val="005147E3"/>
    <w:rsid w:val="00514910"/>
    <w:rsid w:val="00522CCB"/>
    <w:rsid w:val="00522DA4"/>
    <w:rsid w:val="00526C56"/>
    <w:rsid w:val="00526E84"/>
    <w:rsid w:val="00530D4E"/>
    <w:rsid w:val="0053676B"/>
    <w:rsid w:val="0054355C"/>
    <w:rsid w:val="005658BE"/>
    <w:rsid w:val="00566445"/>
    <w:rsid w:val="005676E3"/>
    <w:rsid w:val="00573214"/>
    <w:rsid w:val="00580D26"/>
    <w:rsid w:val="00584E3A"/>
    <w:rsid w:val="0059246A"/>
    <w:rsid w:val="00593E0D"/>
    <w:rsid w:val="0059685F"/>
    <w:rsid w:val="005B70A5"/>
    <w:rsid w:val="005C6255"/>
    <w:rsid w:val="005C691A"/>
    <w:rsid w:val="005D3B1D"/>
    <w:rsid w:val="005D5427"/>
    <w:rsid w:val="005D6E2E"/>
    <w:rsid w:val="005E1069"/>
    <w:rsid w:val="005E3D09"/>
    <w:rsid w:val="005E5FA0"/>
    <w:rsid w:val="005E7B19"/>
    <w:rsid w:val="005F16EB"/>
    <w:rsid w:val="005F26F3"/>
    <w:rsid w:val="005F6FA6"/>
    <w:rsid w:val="00601285"/>
    <w:rsid w:val="00604567"/>
    <w:rsid w:val="006064F1"/>
    <w:rsid w:val="006112DE"/>
    <w:rsid w:val="006149CC"/>
    <w:rsid w:val="00620A30"/>
    <w:rsid w:val="006224C0"/>
    <w:rsid w:val="00622905"/>
    <w:rsid w:val="00622BDE"/>
    <w:rsid w:val="0062631F"/>
    <w:rsid w:val="0063281E"/>
    <w:rsid w:val="006335EE"/>
    <w:rsid w:val="006340C6"/>
    <w:rsid w:val="00634EA5"/>
    <w:rsid w:val="006365CB"/>
    <w:rsid w:val="006409A1"/>
    <w:rsid w:val="00642A7D"/>
    <w:rsid w:val="00645656"/>
    <w:rsid w:val="00647EEC"/>
    <w:rsid w:val="006500EE"/>
    <w:rsid w:val="00652609"/>
    <w:rsid w:val="00654D84"/>
    <w:rsid w:val="00655411"/>
    <w:rsid w:val="006567F1"/>
    <w:rsid w:val="00673C5C"/>
    <w:rsid w:val="00675781"/>
    <w:rsid w:val="00677490"/>
    <w:rsid w:val="00681A0A"/>
    <w:rsid w:val="0068478B"/>
    <w:rsid w:val="00687981"/>
    <w:rsid w:val="00696C21"/>
    <w:rsid w:val="006A4801"/>
    <w:rsid w:val="006A7B49"/>
    <w:rsid w:val="006B05D9"/>
    <w:rsid w:val="006B237E"/>
    <w:rsid w:val="006B285F"/>
    <w:rsid w:val="006B5789"/>
    <w:rsid w:val="006C3CC2"/>
    <w:rsid w:val="006C6B8A"/>
    <w:rsid w:val="006C7FBE"/>
    <w:rsid w:val="006D617B"/>
    <w:rsid w:val="006E1935"/>
    <w:rsid w:val="006E2CD7"/>
    <w:rsid w:val="006E469F"/>
    <w:rsid w:val="006E6BE0"/>
    <w:rsid w:val="006E7412"/>
    <w:rsid w:val="006F095C"/>
    <w:rsid w:val="006F197D"/>
    <w:rsid w:val="006F22C9"/>
    <w:rsid w:val="006F4B46"/>
    <w:rsid w:val="00703B69"/>
    <w:rsid w:val="0070594F"/>
    <w:rsid w:val="007062BC"/>
    <w:rsid w:val="00707910"/>
    <w:rsid w:val="00711EE5"/>
    <w:rsid w:val="00712616"/>
    <w:rsid w:val="00714D8E"/>
    <w:rsid w:val="00716CD3"/>
    <w:rsid w:val="00717E07"/>
    <w:rsid w:val="00721896"/>
    <w:rsid w:val="00725A5A"/>
    <w:rsid w:val="00725E69"/>
    <w:rsid w:val="0072745C"/>
    <w:rsid w:val="00730891"/>
    <w:rsid w:val="00734696"/>
    <w:rsid w:val="0073643F"/>
    <w:rsid w:val="00736BF6"/>
    <w:rsid w:val="00742068"/>
    <w:rsid w:val="00743BE5"/>
    <w:rsid w:val="00746693"/>
    <w:rsid w:val="007550A7"/>
    <w:rsid w:val="00763CFF"/>
    <w:rsid w:val="00764693"/>
    <w:rsid w:val="00765918"/>
    <w:rsid w:val="007737DE"/>
    <w:rsid w:val="00775B6F"/>
    <w:rsid w:val="00777625"/>
    <w:rsid w:val="007817B5"/>
    <w:rsid w:val="007850C4"/>
    <w:rsid w:val="00787D5A"/>
    <w:rsid w:val="007902F7"/>
    <w:rsid w:val="00792E7F"/>
    <w:rsid w:val="0079360F"/>
    <w:rsid w:val="007955E6"/>
    <w:rsid w:val="007A55B6"/>
    <w:rsid w:val="007B4AA2"/>
    <w:rsid w:val="007C56BC"/>
    <w:rsid w:val="007C72EB"/>
    <w:rsid w:val="007D162C"/>
    <w:rsid w:val="007D2194"/>
    <w:rsid w:val="007D2834"/>
    <w:rsid w:val="007D2E8B"/>
    <w:rsid w:val="007E2FE3"/>
    <w:rsid w:val="007E42C9"/>
    <w:rsid w:val="007E47C3"/>
    <w:rsid w:val="007E5425"/>
    <w:rsid w:val="007F10C8"/>
    <w:rsid w:val="007F2168"/>
    <w:rsid w:val="007F49AD"/>
    <w:rsid w:val="007F6529"/>
    <w:rsid w:val="00801820"/>
    <w:rsid w:val="008042C5"/>
    <w:rsid w:val="008072FE"/>
    <w:rsid w:val="00811474"/>
    <w:rsid w:val="00811C95"/>
    <w:rsid w:val="00814D2D"/>
    <w:rsid w:val="00822B14"/>
    <w:rsid w:val="0082355C"/>
    <w:rsid w:val="008253A4"/>
    <w:rsid w:val="00825C62"/>
    <w:rsid w:val="008278E2"/>
    <w:rsid w:val="00832C44"/>
    <w:rsid w:val="008415E0"/>
    <w:rsid w:val="0084301D"/>
    <w:rsid w:val="00846313"/>
    <w:rsid w:val="0085777E"/>
    <w:rsid w:val="00860271"/>
    <w:rsid w:val="00860A6D"/>
    <w:rsid w:val="00864690"/>
    <w:rsid w:val="00864B23"/>
    <w:rsid w:val="00867906"/>
    <w:rsid w:val="00867E85"/>
    <w:rsid w:val="00870443"/>
    <w:rsid w:val="00874189"/>
    <w:rsid w:val="00874ED2"/>
    <w:rsid w:val="00877CDB"/>
    <w:rsid w:val="00881FBF"/>
    <w:rsid w:val="0088206A"/>
    <w:rsid w:val="00884CA8"/>
    <w:rsid w:val="0089237A"/>
    <w:rsid w:val="008A6CD0"/>
    <w:rsid w:val="008B036D"/>
    <w:rsid w:val="008B0D83"/>
    <w:rsid w:val="008B141B"/>
    <w:rsid w:val="008B1D4B"/>
    <w:rsid w:val="008B301B"/>
    <w:rsid w:val="008B3862"/>
    <w:rsid w:val="008B3B61"/>
    <w:rsid w:val="008B5022"/>
    <w:rsid w:val="008B65AD"/>
    <w:rsid w:val="008B79ED"/>
    <w:rsid w:val="008C0999"/>
    <w:rsid w:val="008C3544"/>
    <w:rsid w:val="008C3926"/>
    <w:rsid w:val="008C4ABB"/>
    <w:rsid w:val="008E174C"/>
    <w:rsid w:val="008E3E76"/>
    <w:rsid w:val="008E468F"/>
    <w:rsid w:val="008E4DFC"/>
    <w:rsid w:val="008E7461"/>
    <w:rsid w:val="008F0E49"/>
    <w:rsid w:val="008F2E92"/>
    <w:rsid w:val="0090366C"/>
    <w:rsid w:val="00907926"/>
    <w:rsid w:val="009114C1"/>
    <w:rsid w:val="00912460"/>
    <w:rsid w:val="009132C3"/>
    <w:rsid w:val="009159BD"/>
    <w:rsid w:val="00916E26"/>
    <w:rsid w:val="00916E64"/>
    <w:rsid w:val="009243BA"/>
    <w:rsid w:val="00924859"/>
    <w:rsid w:val="009262EE"/>
    <w:rsid w:val="00930D38"/>
    <w:rsid w:val="00933718"/>
    <w:rsid w:val="00933E7C"/>
    <w:rsid w:val="00934188"/>
    <w:rsid w:val="009441A4"/>
    <w:rsid w:val="009462CF"/>
    <w:rsid w:val="0095258A"/>
    <w:rsid w:val="00955FEB"/>
    <w:rsid w:val="00956F5B"/>
    <w:rsid w:val="00961205"/>
    <w:rsid w:val="009658E5"/>
    <w:rsid w:val="009672DD"/>
    <w:rsid w:val="00967505"/>
    <w:rsid w:val="00971458"/>
    <w:rsid w:val="0097195B"/>
    <w:rsid w:val="00974A57"/>
    <w:rsid w:val="00981340"/>
    <w:rsid w:val="00984214"/>
    <w:rsid w:val="009848FC"/>
    <w:rsid w:val="00992824"/>
    <w:rsid w:val="009943F1"/>
    <w:rsid w:val="00996087"/>
    <w:rsid w:val="009978C1"/>
    <w:rsid w:val="009A1B6F"/>
    <w:rsid w:val="009A210C"/>
    <w:rsid w:val="009A2A6C"/>
    <w:rsid w:val="009A2ACC"/>
    <w:rsid w:val="009A2FC8"/>
    <w:rsid w:val="009A52AE"/>
    <w:rsid w:val="009B49BE"/>
    <w:rsid w:val="009B5F3B"/>
    <w:rsid w:val="009B68FE"/>
    <w:rsid w:val="009B6E91"/>
    <w:rsid w:val="009C052D"/>
    <w:rsid w:val="009C13A4"/>
    <w:rsid w:val="009C2FE1"/>
    <w:rsid w:val="009C5596"/>
    <w:rsid w:val="009D0CCE"/>
    <w:rsid w:val="009D100F"/>
    <w:rsid w:val="009D19B3"/>
    <w:rsid w:val="009D3A6A"/>
    <w:rsid w:val="009D3ABE"/>
    <w:rsid w:val="009D4C7E"/>
    <w:rsid w:val="009D5885"/>
    <w:rsid w:val="009E0634"/>
    <w:rsid w:val="009E20FB"/>
    <w:rsid w:val="009E6A36"/>
    <w:rsid w:val="009E74CB"/>
    <w:rsid w:val="009E794C"/>
    <w:rsid w:val="009F3277"/>
    <w:rsid w:val="009F4262"/>
    <w:rsid w:val="009F569B"/>
    <w:rsid w:val="00A0303C"/>
    <w:rsid w:val="00A03A77"/>
    <w:rsid w:val="00A069CD"/>
    <w:rsid w:val="00A06C27"/>
    <w:rsid w:val="00A13913"/>
    <w:rsid w:val="00A212B7"/>
    <w:rsid w:val="00A21F71"/>
    <w:rsid w:val="00A228B2"/>
    <w:rsid w:val="00A24456"/>
    <w:rsid w:val="00A307EE"/>
    <w:rsid w:val="00A42255"/>
    <w:rsid w:val="00A4237F"/>
    <w:rsid w:val="00A43ED4"/>
    <w:rsid w:val="00A43F75"/>
    <w:rsid w:val="00A463FC"/>
    <w:rsid w:val="00A5197C"/>
    <w:rsid w:val="00A527EF"/>
    <w:rsid w:val="00A531A2"/>
    <w:rsid w:val="00A538E4"/>
    <w:rsid w:val="00A62118"/>
    <w:rsid w:val="00A63F9F"/>
    <w:rsid w:val="00A65E43"/>
    <w:rsid w:val="00A7633A"/>
    <w:rsid w:val="00A81133"/>
    <w:rsid w:val="00A8275D"/>
    <w:rsid w:val="00A9028E"/>
    <w:rsid w:val="00A90BF7"/>
    <w:rsid w:val="00A93436"/>
    <w:rsid w:val="00A940E4"/>
    <w:rsid w:val="00AA07C1"/>
    <w:rsid w:val="00AA5925"/>
    <w:rsid w:val="00AA63DC"/>
    <w:rsid w:val="00AA6442"/>
    <w:rsid w:val="00AB150E"/>
    <w:rsid w:val="00AC049F"/>
    <w:rsid w:val="00AC24E5"/>
    <w:rsid w:val="00AD163B"/>
    <w:rsid w:val="00AD4B01"/>
    <w:rsid w:val="00AD57FD"/>
    <w:rsid w:val="00AD5CC9"/>
    <w:rsid w:val="00AF1AE4"/>
    <w:rsid w:val="00AF4CE5"/>
    <w:rsid w:val="00AF7EEE"/>
    <w:rsid w:val="00B02C51"/>
    <w:rsid w:val="00B05D1B"/>
    <w:rsid w:val="00B065AB"/>
    <w:rsid w:val="00B14069"/>
    <w:rsid w:val="00B1520E"/>
    <w:rsid w:val="00B15850"/>
    <w:rsid w:val="00B16B7D"/>
    <w:rsid w:val="00B2013E"/>
    <w:rsid w:val="00B211B6"/>
    <w:rsid w:val="00B23FEC"/>
    <w:rsid w:val="00B24916"/>
    <w:rsid w:val="00B34F09"/>
    <w:rsid w:val="00B36156"/>
    <w:rsid w:val="00B36A97"/>
    <w:rsid w:val="00B42E2E"/>
    <w:rsid w:val="00B4447A"/>
    <w:rsid w:val="00B4457F"/>
    <w:rsid w:val="00B447F3"/>
    <w:rsid w:val="00B44E85"/>
    <w:rsid w:val="00B4750D"/>
    <w:rsid w:val="00B53A9C"/>
    <w:rsid w:val="00B60FF3"/>
    <w:rsid w:val="00B61BF3"/>
    <w:rsid w:val="00B61C89"/>
    <w:rsid w:val="00B65BC9"/>
    <w:rsid w:val="00B65EF9"/>
    <w:rsid w:val="00B85BB0"/>
    <w:rsid w:val="00B922F1"/>
    <w:rsid w:val="00B93799"/>
    <w:rsid w:val="00B9540A"/>
    <w:rsid w:val="00B97E2E"/>
    <w:rsid w:val="00BA02BD"/>
    <w:rsid w:val="00BA3EDD"/>
    <w:rsid w:val="00BA4435"/>
    <w:rsid w:val="00BB1F44"/>
    <w:rsid w:val="00BB46BF"/>
    <w:rsid w:val="00BB5A98"/>
    <w:rsid w:val="00BB7E7B"/>
    <w:rsid w:val="00BC2EB0"/>
    <w:rsid w:val="00BC2F45"/>
    <w:rsid w:val="00BD126C"/>
    <w:rsid w:val="00BD1B2C"/>
    <w:rsid w:val="00BD306F"/>
    <w:rsid w:val="00BD74A6"/>
    <w:rsid w:val="00BD761C"/>
    <w:rsid w:val="00BE0380"/>
    <w:rsid w:val="00BE199A"/>
    <w:rsid w:val="00BF36A7"/>
    <w:rsid w:val="00BF54D6"/>
    <w:rsid w:val="00BF63A0"/>
    <w:rsid w:val="00C01871"/>
    <w:rsid w:val="00C043A1"/>
    <w:rsid w:val="00C05A6C"/>
    <w:rsid w:val="00C13180"/>
    <w:rsid w:val="00C16045"/>
    <w:rsid w:val="00C21569"/>
    <w:rsid w:val="00C24661"/>
    <w:rsid w:val="00C25B73"/>
    <w:rsid w:val="00C27616"/>
    <w:rsid w:val="00C3273F"/>
    <w:rsid w:val="00C32B3B"/>
    <w:rsid w:val="00C337BF"/>
    <w:rsid w:val="00C366FD"/>
    <w:rsid w:val="00C3714F"/>
    <w:rsid w:val="00C40BB4"/>
    <w:rsid w:val="00C42F1F"/>
    <w:rsid w:val="00C47E63"/>
    <w:rsid w:val="00C519D6"/>
    <w:rsid w:val="00C53E7E"/>
    <w:rsid w:val="00C5451C"/>
    <w:rsid w:val="00C61B3F"/>
    <w:rsid w:val="00C6279E"/>
    <w:rsid w:val="00C64350"/>
    <w:rsid w:val="00C666C9"/>
    <w:rsid w:val="00C733A7"/>
    <w:rsid w:val="00C73456"/>
    <w:rsid w:val="00C7345B"/>
    <w:rsid w:val="00C738A1"/>
    <w:rsid w:val="00C74EED"/>
    <w:rsid w:val="00C76334"/>
    <w:rsid w:val="00C81F01"/>
    <w:rsid w:val="00C82DBF"/>
    <w:rsid w:val="00C837DB"/>
    <w:rsid w:val="00C85A37"/>
    <w:rsid w:val="00C95A3E"/>
    <w:rsid w:val="00C97F03"/>
    <w:rsid w:val="00CA0435"/>
    <w:rsid w:val="00CA548A"/>
    <w:rsid w:val="00CA5688"/>
    <w:rsid w:val="00CB5664"/>
    <w:rsid w:val="00CC05CE"/>
    <w:rsid w:val="00CC06DB"/>
    <w:rsid w:val="00CC1ECA"/>
    <w:rsid w:val="00CC26B2"/>
    <w:rsid w:val="00CC2A94"/>
    <w:rsid w:val="00CC4616"/>
    <w:rsid w:val="00CC5027"/>
    <w:rsid w:val="00CC5617"/>
    <w:rsid w:val="00CC6C7C"/>
    <w:rsid w:val="00CD258B"/>
    <w:rsid w:val="00CD4AC7"/>
    <w:rsid w:val="00CD64CD"/>
    <w:rsid w:val="00CE12FC"/>
    <w:rsid w:val="00CE2069"/>
    <w:rsid w:val="00CE22D4"/>
    <w:rsid w:val="00CE3A0D"/>
    <w:rsid w:val="00CE43E4"/>
    <w:rsid w:val="00CE7835"/>
    <w:rsid w:val="00CE7B72"/>
    <w:rsid w:val="00D00B14"/>
    <w:rsid w:val="00D02526"/>
    <w:rsid w:val="00D0687F"/>
    <w:rsid w:val="00D075C9"/>
    <w:rsid w:val="00D07EB4"/>
    <w:rsid w:val="00D16F45"/>
    <w:rsid w:val="00D201D1"/>
    <w:rsid w:val="00D209BD"/>
    <w:rsid w:val="00D2257B"/>
    <w:rsid w:val="00D22D73"/>
    <w:rsid w:val="00D25348"/>
    <w:rsid w:val="00D3050F"/>
    <w:rsid w:val="00D34875"/>
    <w:rsid w:val="00D4166D"/>
    <w:rsid w:val="00D4730B"/>
    <w:rsid w:val="00D527D8"/>
    <w:rsid w:val="00D52F25"/>
    <w:rsid w:val="00D554C9"/>
    <w:rsid w:val="00D55563"/>
    <w:rsid w:val="00D559D1"/>
    <w:rsid w:val="00D56FFD"/>
    <w:rsid w:val="00D57231"/>
    <w:rsid w:val="00D6454B"/>
    <w:rsid w:val="00D66869"/>
    <w:rsid w:val="00D74B0F"/>
    <w:rsid w:val="00D7684C"/>
    <w:rsid w:val="00D830EC"/>
    <w:rsid w:val="00D83A19"/>
    <w:rsid w:val="00D84B5D"/>
    <w:rsid w:val="00D85BE3"/>
    <w:rsid w:val="00D90394"/>
    <w:rsid w:val="00D92EC0"/>
    <w:rsid w:val="00D955F6"/>
    <w:rsid w:val="00DA0985"/>
    <w:rsid w:val="00DA321B"/>
    <w:rsid w:val="00DA408F"/>
    <w:rsid w:val="00DB55BD"/>
    <w:rsid w:val="00DC12B3"/>
    <w:rsid w:val="00DC3307"/>
    <w:rsid w:val="00DC3DD5"/>
    <w:rsid w:val="00DC51CB"/>
    <w:rsid w:val="00DC5D50"/>
    <w:rsid w:val="00DD20FB"/>
    <w:rsid w:val="00DD23C3"/>
    <w:rsid w:val="00DD3988"/>
    <w:rsid w:val="00DE6DE5"/>
    <w:rsid w:val="00DE742A"/>
    <w:rsid w:val="00DF0E03"/>
    <w:rsid w:val="00DF134B"/>
    <w:rsid w:val="00DF3F00"/>
    <w:rsid w:val="00E021A5"/>
    <w:rsid w:val="00E02A83"/>
    <w:rsid w:val="00E03666"/>
    <w:rsid w:val="00E11944"/>
    <w:rsid w:val="00E13251"/>
    <w:rsid w:val="00E13316"/>
    <w:rsid w:val="00E1361D"/>
    <w:rsid w:val="00E14317"/>
    <w:rsid w:val="00E15F23"/>
    <w:rsid w:val="00E16E5B"/>
    <w:rsid w:val="00E17F9A"/>
    <w:rsid w:val="00E20D05"/>
    <w:rsid w:val="00E2165E"/>
    <w:rsid w:val="00E2762D"/>
    <w:rsid w:val="00E3115E"/>
    <w:rsid w:val="00E32843"/>
    <w:rsid w:val="00E3464C"/>
    <w:rsid w:val="00E35EA3"/>
    <w:rsid w:val="00E36E18"/>
    <w:rsid w:val="00E376C1"/>
    <w:rsid w:val="00E40E0D"/>
    <w:rsid w:val="00E41EBA"/>
    <w:rsid w:val="00E47B0B"/>
    <w:rsid w:val="00E50B86"/>
    <w:rsid w:val="00E51750"/>
    <w:rsid w:val="00E54559"/>
    <w:rsid w:val="00E61AB2"/>
    <w:rsid w:val="00E64564"/>
    <w:rsid w:val="00E64C6D"/>
    <w:rsid w:val="00E67B8D"/>
    <w:rsid w:val="00E72CC9"/>
    <w:rsid w:val="00E80193"/>
    <w:rsid w:val="00E92291"/>
    <w:rsid w:val="00E972D3"/>
    <w:rsid w:val="00E97A5C"/>
    <w:rsid w:val="00EA4915"/>
    <w:rsid w:val="00EA6005"/>
    <w:rsid w:val="00EA6128"/>
    <w:rsid w:val="00EB35A1"/>
    <w:rsid w:val="00EC722B"/>
    <w:rsid w:val="00EC7B65"/>
    <w:rsid w:val="00ED1DBE"/>
    <w:rsid w:val="00ED2FF9"/>
    <w:rsid w:val="00ED3539"/>
    <w:rsid w:val="00ED47DE"/>
    <w:rsid w:val="00ED6C4E"/>
    <w:rsid w:val="00EE0ADC"/>
    <w:rsid w:val="00EE302E"/>
    <w:rsid w:val="00EE5149"/>
    <w:rsid w:val="00EE702D"/>
    <w:rsid w:val="00EE7B72"/>
    <w:rsid w:val="00EF0738"/>
    <w:rsid w:val="00EF1F2E"/>
    <w:rsid w:val="00EF26B9"/>
    <w:rsid w:val="00EF5D82"/>
    <w:rsid w:val="00EF74B6"/>
    <w:rsid w:val="00EF7785"/>
    <w:rsid w:val="00F0002F"/>
    <w:rsid w:val="00F002EA"/>
    <w:rsid w:val="00F02C24"/>
    <w:rsid w:val="00F1123C"/>
    <w:rsid w:val="00F117EF"/>
    <w:rsid w:val="00F15EF8"/>
    <w:rsid w:val="00F162BE"/>
    <w:rsid w:val="00F17630"/>
    <w:rsid w:val="00F24309"/>
    <w:rsid w:val="00F25A23"/>
    <w:rsid w:val="00F2653D"/>
    <w:rsid w:val="00F269DA"/>
    <w:rsid w:val="00F2722E"/>
    <w:rsid w:val="00F27802"/>
    <w:rsid w:val="00F27AC5"/>
    <w:rsid w:val="00F27FEC"/>
    <w:rsid w:val="00F31F8F"/>
    <w:rsid w:val="00F32F52"/>
    <w:rsid w:val="00F34450"/>
    <w:rsid w:val="00F34474"/>
    <w:rsid w:val="00F352ED"/>
    <w:rsid w:val="00F35712"/>
    <w:rsid w:val="00F37671"/>
    <w:rsid w:val="00F40538"/>
    <w:rsid w:val="00F40F44"/>
    <w:rsid w:val="00F410E5"/>
    <w:rsid w:val="00F42720"/>
    <w:rsid w:val="00F4287B"/>
    <w:rsid w:val="00F51C72"/>
    <w:rsid w:val="00F51E1A"/>
    <w:rsid w:val="00F54662"/>
    <w:rsid w:val="00F61797"/>
    <w:rsid w:val="00F64F80"/>
    <w:rsid w:val="00F70EAF"/>
    <w:rsid w:val="00F7146B"/>
    <w:rsid w:val="00F71AC4"/>
    <w:rsid w:val="00F7478E"/>
    <w:rsid w:val="00F75B29"/>
    <w:rsid w:val="00F808AD"/>
    <w:rsid w:val="00F8493E"/>
    <w:rsid w:val="00F86C7D"/>
    <w:rsid w:val="00F906CD"/>
    <w:rsid w:val="00F93F3D"/>
    <w:rsid w:val="00FA396F"/>
    <w:rsid w:val="00FA687F"/>
    <w:rsid w:val="00FB1C84"/>
    <w:rsid w:val="00FC1BE3"/>
    <w:rsid w:val="00FC53E3"/>
    <w:rsid w:val="00FC58F2"/>
    <w:rsid w:val="00FC671F"/>
    <w:rsid w:val="00FC6E49"/>
    <w:rsid w:val="00FD28D7"/>
    <w:rsid w:val="00FD4439"/>
    <w:rsid w:val="00FD5992"/>
    <w:rsid w:val="00FD619E"/>
    <w:rsid w:val="00FE2BB6"/>
    <w:rsid w:val="00FE7CB0"/>
    <w:rsid w:val="00FF044D"/>
    <w:rsid w:val="00FF0C16"/>
    <w:rsid w:val="00FF6682"/>
    <w:rsid w:val="0EA2DE5F"/>
    <w:rsid w:val="171857D7"/>
    <w:rsid w:val="176D768A"/>
    <w:rsid w:val="19341223"/>
    <w:rsid w:val="1C66F12D"/>
    <w:rsid w:val="1CCEAD6E"/>
    <w:rsid w:val="1F3A493B"/>
    <w:rsid w:val="27FF092D"/>
    <w:rsid w:val="2F35F162"/>
    <w:rsid w:val="2FBA99DE"/>
    <w:rsid w:val="32ED3E8C"/>
    <w:rsid w:val="35DCB5A4"/>
    <w:rsid w:val="3B1B369D"/>
    <w:rsid w:val="3DB3948F"/>
    <w:rsid w:val="3E52499C"/>
    <w:rsid w:val="434A5964"/>
    <w:rsid w:val="4E6DC908"/>
    <w:rsid w:val="54CA423C"/>
    <w:rsid w:val="54D4D6DD"/>
    <w:rsid w:val="56A1413E"/>
    <w:rsid w:val="57A9E562"/>
    <w:rsid w:val="63042787"/>
    <w:rsid w:val="7182106B"/>
    <w:rsid w:val="72A57093"/>
    <w:rsid w:val="7311A735"/>
    <w:rsid w:val="776345FC"/>
    <w:rsid w:val="7A6C698E"/>
    <w:rsid w:val="7C114B7D"/>
    <w:rsid w:val="7C80ED83"/>
    <w:rsid w:val="7E73AE62"/>
    <w:rsid w:val="7F029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E2F38"/>
  <w15:docId w15:val="{453AE427-CAF9-4C94-A46E-AFC88C27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D201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3C601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7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146B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1763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1763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1763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1763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17630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F17630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3A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7394"/>
  </w:style>
  <w:style w:type="paragraph" w:styleId="Voettekst">
    <w:name w:val="footer"/>
    <w:basedOn w:val="Standaard"/>
    <w:link w:val="VoettekstChar"/>
    <w:uiPriority w:val="99"/>
    <w:unhideWhenUsed/>
    <w:rsid w:val="003A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7394"/>
  </w:style>
  <w:style w:type="character" w:customStyle="1" w:styleId="fontstyle01">
    <w:name w:val="fontstyle01"/>
    <w:basedOn w:val="Standaardalinea-lettertype"/>
    <w:rsid w:val="0091246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3767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3767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37671"/>
    <w:rPr>
      <w:vertAlign w:val="superscript"/>
    </w:rPr>
  </w:style>
  <w:style w:type="character" w:customStyle="1" w:styleId="Onopgelostemelding1">
    <w:name w:val="Onopgeloste melding1"/>
    <w:basedOn w:val="Standaardalinea-lettertype"/>
    <w:uiPriority w:val="99"/>
    <w:unhideWhenUsed/>
    <w:rsid w:val="009E0634"/>
    <w:rPr>
      <w:color w:val="605E5C"/>
      <w:shd w:val="clear" w:color="auto" w:fill="E1DFDD"/>
    </w:rPr>
  </w:style>
  <w:style w:type="character" w:customStyle="1" w:styleId="Vermelding1">
    <w:name w:val="Vermelding1"/>
    <w:basedOn w:val="Standaardalinea-lettertype"/>
    <w:uiPriority w:val="99"/>
    <w:unhideWhenUsed/>
    <w:rsid w:val="009E063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56D82CBB831B45A73F2C2E259F68BD" ma:contentTypeVersion="16" ma:contentTypeDescription="Create a new document." ma:contentTypeScope="" ma:versionID="a1123e7c54822ada33d5c0fc2df46c80">
  <xsd:schema xmlns:xsd="http://www.w3.org/2001/XMLSchema" xmlns:xs="http://www.w3.org/2001/XMLSchema" xmlns:p="http://schemas.microsoft.com/office/2006/metadata/properties" xmlns:ns2="0063f72e-ace3-48fb-9c1f-5b513408b31f" xmlns:ns3="7193e8b4-f398-457a-b705-be5c708f27ce" xmlns:ns4="b413c3fd-5a3b-4239-b985-69032e371c04" xmlns:ns5="a8f60570-4bd3-4f2b-950b-a996de8ab151" xmlns:ns6="aaacb922-5235-4a66-b188-303b9b46fbd7" xmlns:ns7="25d41169-cf3e-4861-b19f-80e2217bbf72" targetNamespace="http://schemas.microsoft.com/office/2006/metadata/properties" ma:root="true" ma:fieldsID="49f956080e1ca1347f87e74db2e95fe0" ns2:_="" ns3:_="" ns4:_="" ns5:_="" ns6:_="" ns7:_="">
    <xsd:import namespace="0063f72e-ace3-48fb-9c1f-5b513408b31f"/>
    <xsd:import namespace="7193e8b4-f398-457a-b705-be5c708f27ce"/>
    <xsd:import namespace="b413c3fd-5a3b-4239-b985-69032e371c04"/>
    <xsd:import namespace="a8f60570-4bd3-4f2b-950b-a996de8ab151"/>
    <xsd:import namespace="aaacb922-5235-4a66-b188-303b9b46fbd7"/>
    <xsd:import namespace="25d41169-cf3e-4861-b19f-80e2217bbf72"/>
    <xsd:element name="properties">
      <xsd:complexType>
        <xsd:sequence>
          <xsd:element name="documentManagement">
            <xsd:complexType>
              <xsd:all>
                <xsd:element ref="ns2:Security_x0020_Classification" minOccurs="0"/>
                <xsd:element ref="ns2:Descriptor" minOccurs="0"/>
                <xsd:element ref="ns3:m975189f4ba442ecbf67d4147307b177" minOccurs="0"/>
                <xsd:element ref="ns3:TaxCatchAll" minOccurs="0"/>
                <xsd:element ref="ns3:TaxCatchAllLabel" minOccurs="0"/>
                <xsd:element ref="ns4:Government_x0020_Body" minOccurs="0"/>
                <xsd:element ref="ns4:Date_x0020_Opened" minOccurs="0"/>
                <xsd:element ref="ns4:Date_x0020_Closed" minOccurs="0"/>
                <xsd:element ref="ns5:Retention_x0020_Label" minOccurs="0"/>
                <xsd:element ref="ns6:LegacyData" minOccurs="0"/>
                <xsd:element ref="ns7:MediaServiceMetadata" minOccurs="0"/>
                <xsd:element ref="ns7:MediaServiceFastMetadata" minOccurs="0"/>
                <xsd:element ref="ns7:MediaServiceAutoKeyPoints" minOccurs="0"/>
                <xsd:element ref="ns7:MediaServiceKeyPoints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7:MediaServiceDateTaken" minOccurs="0"/>
                <xsd:element ref="ns7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3f72e-ace3-48fb-9c1f-5b513408b31f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8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9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e8b4-f398-457a-b705-be5c708f27ce" elementFormDefault="qualified">
    <xsd:import namespace="http://schemas.microsoft.com/office/2006/documentManagement/types"/>
    <xsd:import namespace="http://schemas.microsoft.com/office/infopath/2007/PartnerControls"/>
    <xsd:element name="m975189f4ba442ecbf67d4147307b177" ma:index="10" nillable="true" ma:taxonomy="true" ma:internalName="m975189f4ba442ecbf67d4147307b177" ma:taxonomyFieldName="Business_x0020_Unit" ma:displayName="Business Unit" ma:default="1;#International Science and Innovation|267e9c9b-49de-4ad8-949a-545b3fe20363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b4989a89-e9ef-4f47-8175-6542c6d03d01}" ma:internalName="TaxCatchAll" ma:showField="CatchAllData" ma:web="7193e8b4-f398-457a-b705-be5c708f27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b4989a89-e9ef-4f47-8175-6542c6d03d01}" ma:internalName="TaxCatchAllLabel" ma:readOnly="true" ma:showField="CatchAllDataLabel" ma:web="7193e8b4-f398-457a-b705-be5c708f27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Government_x0020_Body" ma:index="14" nillable="true" ma:displayName="Government Body" ma:default="BEIS" ma:internalName="Government_x0020_Body">
      <xsd:simpleType>
        <xsd:restriction base="dms:Text">
          <xsd:maxLength value="255"/>
        </xsd:restriction>
      </xsd:simpleType>
    </xsd:element>
    <xsd:element name="Date_x0020_Opened" ma:index="15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16" nillable="true" ma:displayName="Date Closed" ma:format="DateOnly" ma:internalName="Date_x0020_Clos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17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b922-5235-4a66-b188-303b9b46fbd7" elementFormDefault="qualified">
    <xsd:import namespace="http://schemas.microsoft.com/office/2006/documentManagement/types"/>
    <xsd:import namespace="http://schemas.microsoft.com/office/infopath/2007/PartnerControls"/>
    <xsd:element name="LegacyData" ma:index="18" nillable="true" ma:displayName="Legacy Data" ma:internalName="Legacy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41169-cf3e-4861-b19f-80e2217bb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ernment_x0020_Body xmlns="b413c3fd-5a3b-4239-b985-69032e371c04">BEIS</Government_x0020_Body>
    <Date_x0020_Opened xmlns="b413c3fd-5a3b-4239-b985-69032e371c04">2021-04-19T17:58:11+00:00</Date_x0020_Opened>
    <Descriptor xmlns="0063f72e-ace3-48fb-9c1f-5b513408b31f" xsi:nil="true"/>
    <Security_x0020_Classification xmlns="0063f72e-ace3-48fb-9c1f-5b513408b31f">OFFICIAL</Security_x0020_Classification>
    <Retention_x0020_Label xmlns="a8f60570-4bd3-4f2b-950b-a996de8ab151">Group Review</Retention_x0020_Label>
    <Date_x0020_Closed xmlns="b413c3fd-5a3b-4239-b985-69032e371c04" xsi:nil="true"/>
    <LegacyData xmlns="aaacb922-5235-4a66-b188-303b9b46fbd7" xsi:nil="true"/>
    <m975189f4ba442ecbf67d4147307b177 xmlns="7193e8b4-f398-457a-b705-be5c708f27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International Science and Innovation Directors Office</TermName>
          <TermId xmlns="http://schemas.microsoft.com/office/infopath/2007/PartnerControls">829a97ee-7a09-4475-9ddd-99809e77fa41</TermId>
        </TermInfo>
      </Terms>
    </m975189f4ba442ecbf67d4147307b177>
    <TaxCatchAll xmlns="7193e8b4-f398-457a-b705-be5c708f27ce">
      <Value>2</Value>
    </TaxCatchAll>
    <_dlc_DocId xmlns="7193e8b4-f398-457a-b705-be5c708f27ce">75QZ5SXXJYZM-354700514-311079</_dlc_DocId>
    <_dlc_DocIdUrl xmlns="7193e8b4-f398-457a-b705-be5c708f27ce">
      <Url>https://beisgov.sharepoint.com/sites/ResearchInfrastructures/_layouts/15/DocIdRedir.aspx?ID=75QZ5SXXJYZM-354700514-311079</Url>
      <Description>75QZ5SXXJYZM-354700514-311079</Description>
    </_dlc_DocIdUrl>
    <SharedWithUsers xmlns="7193e8b4-f398-457a-b705-be5c708f27ce">
      <UserInfo>
        <DisplayName>Toogood, Joe (International Science and Innovation)</DisplayName>
        <AccountId>38636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DFCAF-3E03-4782-AA54-AE34235D1B8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BC0F12E-033A-4896-B5CA-5FA224508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63f72e-ace3-48fb-9c1f-5b513408b31f"/>
    <ds:schemaRef ds:uri="7193e8b4-f398-457a-b705-be5c708f27ce"/>
    <ds:schemaRef ds:uri="b413c3fd-5a3b-4239-b985-69032e371c04"/>
    <ds:schemaRef ds:uri="a8f60570-4bd3-4f2b-950b-a996de8ab151"/>
    <ds:schemaRef ds:uri="aaacb922-5235-4a66-b188-303b9b46fbd7"/>
    <ds:schemaRef ds:uri="25d41169-cf3e-4861-b19f-80e2217bb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18FC50-149D-4591-9CDF-33A18907DA13}">
  <ds:schemaRefs>
    <ds:schemaRef ds:uri="http://schemas.microsoft.com/office/2006/metadata/properties"/>
    <ds:schemaRef ds:uri="http://schemas.microsoft.com/office/infopath/2007/PartnerControls"/>
    <ds:schemaRef ds:uri="b413c3fd-5a3b-4239-b985-69032e371c04"/>
    <ds:schemaRef ds:uri="0063f72e-ace3-48fb-9c1f-5b513408b31f"/>
    <ds:schemaRef ds:uri="a8f60570-4bd3-4f2b-950b-a996de8ab151"/>
    <ds:schemaRef ds:uri="aaacb922-5235-4a66-b188-303b9b46fbd7"/>
    <ds:schemaRef ds:uri="7193e8b4-f398-457a-b705-be5c708f27ce"/>
  </ds:schemaRefs>
</ds:datastoreItem>
</file>

<file path=customXml/itemProps4.xml><?xml version="1.0" encoding="utf-8"?>
<ds:datastoreItem xmlns:ds="http://schemas.openxmlformats.org/officeDocument/2006/customXml" ds:itemID="{3CFE2ECC-C9DE-4070-A3CF-596F6AC41C2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EDD794C-CF18-4190-AE46-C921092E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1962</Words>
  <Characters>10796</Characters>
  <Application>Microsoft Office Word</Application>
  <DocSecurity>0</DocSecurity>
  <Lines>89</Lines>
  <Paragraphs>25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Ministerie van OCW</Company>
  <LinksUpToDate>false</LinksUpToDate>
  <CharactersWithSpaces>12733</CharactersWithSpaces>
  <SharedDoc>false</SharedDoc>
  <HLinks>
    <vt:vector size="18" baseType="variant">
      <vt:variant>
        <vt:i4>7471172</vt:i4>
      </vt:variant>
      <vt:variant>
        <vt:i4>6</vt:i4>
      </vt:variant>
      <vt:variant>
        <vt:i4>0</vt:i4>
      </vt:variant>
      <vt:variant>
        <vt:i4>5</vt:i4>
      </vt:variant>
      <vt:variant>
        <vt:lpwstr>mailto:Yi.Luo@beis.gov.uk</vt:lpwstr>
      </vt:variant>
      <vt:variant>
        <vt:lpwstr/>
      </vt:variant>
      <vt:variant>
        <vt:i4>4259939</vt:i4>
      </vt:variant>
      <vt:variant>
        <vt:i4>3</vt:i4>
      </vt:variant>
      <vt:variant>
        <vt:i4>0</vt:i4>
      </vt:variant>
      <vt:variant>
        <vt:i4>5</vt:i4>
      </vt:variant>
      <vt:variant>
        <vt:lpwstr>mailto:Christopher.Matthews@beis.gov.uk</vt:lpwstr>
      </vt:variant>
      <vt:variant>
        <vt:lpwstr/>
      </vt:variant>
      <vt:variant>
        <vt:i4>7471172</vt:i4>
      </vt:variant>
      <vt:variant>
        <vt:i4>0</vt:i4>
      </vt:variant>
      <vt:variant>
        <vt:i4>0</vt:i4>
      </vt:variant>
      <vt:variant>
        <vt:i4>5</vt:i4>
      </vt:variant>
      <vt:variant>
        <vt:lpwstr>mailto:Yi.Luo@beis.gov.uk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Windows</dc:creator>
  <cp:lastModifiedBy>Kleuver, J. de [Job]</cp:lastModifiedBy>
  <cp:revision>3</cp:revision>
  <cp:lastPrinted>2022-06-30T13:36:00Z</cp:lastPrinted>
  <dcterms:created xsi:type="dcterms:W3CDTF">2022-07-18T15:05:00Z</dcterms:created>
  <dcterms:modified xsi:type="dcterms:W3CDTF">2022-07-18T15:06:00Z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62f585-b40f-4ab9-bafe-39150f03d124_Enabled">
    <vt:lpwstr>true</vt:lpwstr>
  </property>
  <property fmtid="{D5CDD505-2E9C-101B-9397-08002B2CF9AE}" pid="3" name="MSIP_Label_ba62f585-b40f-4ab9-bafe-39150f03d124_SetDate">
    <vt:lpwstr>2021-03-04T18:49:10Z</vt:lpwstr>
  </property>
  <property fmtid="{D5CDD505-2E9C-101B-9397-08002B2CF9AE}" pid="4" name="MSIP_Label_ba62f585-b40f-4ab9-bafe-39150f03d124_Method">
    <vt:lpwstr>Standard</vt:lpwstr>
  </property>
  <property fmtid="{D5CDD505-2E9C-101B-9397-08002B2CF9AE}" pid="5" name="MSIP_Label_ba62f585-b40f-4ab9-bafe-39150f03d124_Name">
    <vt:lpwstr>OFFICIAL</vt:lpwstr>
  </property>
  <property fmtid="{D5CDD505-2E9C-101B-9397-08002B2CF9AE}" pid="6" name="MSIP_Label_ba62f585-b40f-4ab9-bafe-39150f03d124_SiteId">
    <vt:lpwstr>cbac7005-02c1-43eb-b497-e6492d1b2dd8</vt:lpwstr>
  </property>
  <property fmtid="{D5CDD505-2E9C-101B-9397-08002B2CF9AE}" pid="7" name="MSIP_Label_ba62f585-b40f-4ab9-bafe-39150f03d124_ActionId">
    <vt:lpwstr>a3f6a708-c6f7-449c-adb2-de4be97af47b</vt:lpwstr>
  </property>
  <property fmtid="{D5CDD505-2E9C-101B-9397-08002B2CF9AE}" pid="8" name="MSIP_Label_ba62f585-b40f-4ab9-bafe-39150f03d124_ContentBits">
    <vt:lpwstr>0</vt:lpwstr>
  </property>
  <property fmtid="{D5CDD505-2E9C-101B-9397-08002B2CF9AE}" pid="9" name="ContentTypeId">
    <vt:lpwstr>0x0101003956D82CBB831B45A73F2C2E259F68BD</vt:lpwstr>
  </property>
  <property fmtid="{D5CDD505-2E9C-101B-9397-08002B2CF9AE}" pid="10" name="_dlc_DocIdItemGuid">
    <vt:lpwstr>eccf6a3d-dfea-4cb1-b1ba-d13221d3a55a</vt:lpwstr>
  </property>
  <property fmtid="{D5CDD505-2E9C-101B-9397-08002B2CF9AE}" pid="11" name="Business Unit">
    <vt:lpwstr>2;#International Science and Innovation Directors Office|829a97ee-7a09-4475-9ddd-99809e77fa41</vt:lpwstr>
  </property>
</Properties>
</file>